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FD01" w14:textId="7325198C" w:rsidR="00BE5564" w:rsidRPr="00152425" w:rsidRDefault="00175F88" w:rsidP="00CC154C">
      <w:pPr>
        <w:spacing w:line="255" w:lineRule="atLeast"/>
        <w:jc w:val="center"/>
        <w:rPr>
          <w:rFonts w:eastAsia="Calibri" w:cstheme="minorHAnsi"/>
          <w:b/>
          <w:bCs/>
          <w:color w:val="252525"/>
          <w:sz w:val="24"/>
          <w:szCs w:val="24"/>
        </w:rPr>
      </w:pPr>
      <w:r w:rsidRPr="00152425">
        <w:rPr>
          <w:rFonts w:eastAsiaTheme="minorEastAsia" w:cstheme="minorHAnsi"/>
          <w:b/>
          <w:bCs/>
          <w:color w:val="252525"/>
          <w:sz w:val="24"/>
          <w:szCs w:val="24"/>
        </w:rPr>
        <w:t>Requirements for</w:t>
      </w:r>
      <w:r w:rsidRPr="00152425">
        <w:rPr>
          <w:rFonts w:eastAsia="Calibri" w:cstheme="minorHAnsi"/>
          <w:b/>
          <w:bCs/>
          <w:color w:val="252525"/>
          <w:sz w:val="24"/>
          <w:szCs w:val="24"/>
        </w:rPr>
        <w:t xml:space="preserve"> </w:t>
      </w:r>
      <w:r w:rsidR="00C934FC">
        <w:rPr>
          <w:rFonts w:eastAsia="Calibri" w:cstheme="minorHAnsi"/>
          <w:b/>
          <w:bCs/>
          <w:color w:val="252525"/>
          <w:sz w:val="24"/>
          <w:szCs w:val="24"/>
        </w:rPr>
        <w:t>General Science</w:t>
      </w:r>
      <w:r w:rsidRPr="00152425">
        <w:rPr>
          <w:rFonts w:eastAsia="Calibri" w:cstheme="minorHAnsi"/>
          <w:b/>
          <w:bCs/>
          <w:color w:val="252525"/>
          <w:sz w:val="24"/>
          <w:szCs w:val="24"/>
        </w:rPr>
        <w:t xml:space="preserve"> </w:t>
      </w:r>
      <w:r w:rsidR="00F32DC8">
        <w:rPr>
          <w:rFonts w:eastAsia="Calibri" w:cstheme="minorHAnsi"/>
          <w:b/>
          <w:bCs/>
          <w:color w:val="252525"/>
          <w:sz w:val="24"/>
          <w:szCs w:val="24"/>
        </w:rPr>
        <w:t>Licensure</w:t>
      </w:r>
    </w:p>
    <w:p w14:paraId="267A3269" w14:textId="5EF62D65" w:rsidR="00175F88" w:rsidRPr="00152425" w:rsidRDefault="00175F88" w:rsidP="00CC154C">
      <w:pPr>
        <w:spacing w:line="255" w:lineRule="atLeast"/>
        <w:jc w:val="center"/>
        <w:rPr>
          <w:rFonts w:eastAsia="Calibri" w:cstheme="minorHAnsi"/>
          <w:b/>
          <w:bCs/>
          <w:color w:val="252525"/>
          <w:sz w:val="24"/>
          <w:szCs w:val="24"/>
        </w:rPr>
      </w:pPr>
      <w:r w:rsidRPr="00152425">
        <w:rPr>
          <w:rFonts w:eastAsia="Calibri" w:cstheme="minorHAnsi"/>
          <w:b/>
          <w:bCs/>
          <w:color w:val="252525"/>
          <w:sz w:val="24"/>
          <w:szCs w:val="24"/>
        </w:rPr>
        <w:t>Grades 5-8</w:t>
      </w:r>
    </w:p>
    <w:p w14:paraId="70867C8F" w14:textId="269DBAF1" w:rsidR="00610EE7" w:rsidRPr="00663A03" w:rsidRDefault="00610EE7" w:rsidP="00610EE7">
      <w:pPr>
        <w:rPr>
          <w:rFonts w:cstheme="minorHAnsi"/>
          <w:bCs/>
          <w:i/>
        </w:rPr>
      </w:pPr>
      <w:r w:rsidRPr="00663A03">
        <w:rPr>
          <w:rFonts w:cstheme="minorHAnsi"/>
          <w:bCs/>
          <w:i/>
        </w:rPr>
        <w:t xml:space="preserve">A </w:t>
      </w:r>
      <w:r w:rsidR="00182006">
        <w:rPr>
          <w:rFonts w:cstheme="minorHAnsi"/>
          <w:bCs/>
          <w:i/>
        </w:rPr>
        <w:t>major</w:t>
      </w:r>
      <w:r w:rsidRPr="00663A03">
        <w:rPr>
          <w:rFonts w:cstheme="minorHAnsi"/>
          <w:bCs/>
          <w:i/>
        </w:rPr>
        <w:t xml:space="preserve"> in any subject area is required to apply for this license.  (This is </w:t>
      </w:r>
      <w:r w:rsidRPr="00663A03">
        <w:rPr>
          <w:rFonts w:cstheme="minorHAnsi"/>
          <w:bCs/>
          <w:i/>
          <w:u w:val="single"/>
        </w:rPr>
        <w:t>not</w:t>
      </w:r>
      <w:r w:rsidRPr="00663A03">
        <w:rPr>
          <w:rFonts w:cstheme="minorHAnsi"/>
          <w:bCs/>
          <w:i/>
        </w:rPr>
        <w:t xml:space="preserve"> a major.</w:t>
      </w:r>
      <w:r w:rsidR="00182006">
        <w:rPr>
          <w:rFonts w:cstheme="minorHAnsi"/>
          <w:bCs/>
          <w:i/>
        </w:rPr>
        <w:t>)</w:t>
      </w:r>
      <w:r w:rsidRPr="00663A03">
        <w:rPr>
          <w:rFonts w:cstheme="minorHAnsi"/>
          <w:bCs/>
          <w:i/>
        </w:rPr>
        <w:t xml:space="preserve"> </w:t>
      </w:r>
    </w:p>
    <w:p w14:paraId="24D34CB8" w14:textId="09A8CE31" w:rsidR="00C54B44" w:rsidRDefault="00C54B44" w:rsidP="00CC154C">
      <w:pPr>
        <w:rPr>
          <w:rFonts w:eastAsia="Calibri" w:cstheme="minorHAnsi"/>
          <w:b/>
          <w:bCs/>
          <w:color w:val="252525"/>
          <w:sz w:val="24"/>
          <w:szCs w:val="24"/>
        </w:rPr>
      </w:pPr>
    </w:p>
    <w:p w14:paraId="41203793" w14:textId="77777777" w:rsidR="00BE5564" w:rsidRPr="00CC154C" w:rsidRDefault="00BE5564" w:rsidP="00CC154C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 w:rsidRPr="00CC154C">
        <w:rPr>
          <w:rFonts w:eastAsia="Times New Roman" w:cstheme="minorHAnsi"/>
          <w:b/>
          <w:bCs/>
          <w:color w:val="1D1D1D"/>
          <w:sz w:val="24"/>
          <w:szCs w:val="24"/>
        </w:rPr>
        <w:t xml:space="preserve">Science 5-8 Endorsement 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>(28 credits)</w:t>
      </w:r>
    </w:p>
    <w:p w14:paraId="0C00D38E" w14:textId="5E56FD52" w:rsidR="00BE5564" w:rsidRPr="00CC154C" w:rsidRDefault="00BE5564" w:rsidP="00CC154C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 w:rsidRPr="005C7A74">
        <w:rPr>
          <w:rFonts w:eastAsia="Times New Roman" w:cstheme="minorHAnsi"/>
          <w:bCs/>
          <w:color w:val="1D1D1D"/>
          <w:sz w:val="24"/>
          <w:szCs w:val="24"/>
        </w:rPr>
        <w:t xml:space="preserve">______ BIOL 101 Foundations of Biology </w:t>
      </w:r>
      <w:r w:rsidR="00C54B44" w:rsidRPr="005C7A74">
        <w:rPr>
          <w:rFonts w:eastAsiaTheme="minorEastAsia" w:cstheme="minorHAnsi"/>
          <w:b/>
          <w:bCs/>
          <w:color w:val="252525"/>
          <w:sz w:val="24"/>
          <w:szCs w:val="24"/>
        </w:rPr>
        <w:t>[N</w:t>
      </w:r>
      <w:r w:rsidR="00692B95" w:rsidRPr="005C7A74">
        <w:rPr>
          <w:rFonts w:eastAsiaTheme="minorEastAsia" w:cstheme="minorHAnsi"/>
          <w:b/>
          <w:bCs/>
          <w:color w:val="252525"/>
          <w:sz w:val="24"/>
          <w:szCs w:val="24"/>
        </w:rPr>
        <w:t>W</w:t>
      </w:r>
      <w:r w:rsidR="00CC6C57" w:rsidRPr="005C7A74">
        <w:rPr>
          <w:rFonts w:eastAsiaTheme="minorEastAsia" w:cstheme="minorHAnsi"/>
          <w:b/>
          <w:bCs/>
          <w:color w:val="252525"/>
          <w:sz w:val="24"/>
          <w:szCs w:val="24"/>
        </w:rPr>
        <w:t>, NS</w:t>
      </w:r>
      <w:r w:rsidR="001C02B3" w:rsidRPr="005C7A74">
        <w:rPr>
          <w:rFonts w:eastAsiaTheme="minorEastAsia" w:cstheme="minorHAnsi"/>
          <w:b/>
          <w:bCs/>
          <w:color w:val="252525"/>
          <w:sz w:val="24"/>
          <w:szCs w:val="24"/>
        </w:rPr>
        <w:t>,</w:t>
      </w:r>
      <w:r w:rsidR="005C7A74" w:rsidRPr="005C7A74">
        <w:rPr>
          <w:rFonts w:eastAsiaTheme="minorEastAsia" w:cstheme="minorHAnsi"/>
          <w:b/>
          <w:bCs/>
          <w:color w:val="252525"/>
          <w:sz w:val="24"/>
          <w:szCs w:val="24"/>
        </w:rPr>
        <w:t xml:space="preserve"> QR,</w:t>
      </w:r>
      <w:r w:rsidR="001C02B3" w:rsidRPr="005C7A74">
        <w:rPr>
          <w:rFonts w:eastAsiaTheme="minorEastAsia" w:cstheme="minorHAnsi"/>
          <w:b/>
          <w:bCs/>
          <w:color w:val="252525"/>
          <w:sz w:val="24"/>
          <w:szCs w:val="24"/>
        </w:rPr>
        <w:t xml:space="preserve"> T1</w:t>
      </w:r>
      <w:r w:rsidR="00C54B44" w:rsidRPr="005C7A74">
        <w:rPr>
          <w:rFonts w:eastAsiaTheme="minorEastAsia" w:cstheme="minorHAnsi"/>
          <w:b/>
          <w:bCs/>
          <w:color w:val="252525"/>
          <w:sz w:val="24"/>
          <w:szCs w:val="24"/>
        </w:rPr>
        <w:t>]</w:t>
      </w:r>
      <w:r w:rsidR="00C54B44" w:rsidRPr="005C7A74">
        <w:rPr>
          <w:rFonts w:eastAsia="Times New Roman" w:cstheme="minorHAnsi"/>
          <w:bCs/>
          <w:color w:val="1D1D1D"/>
          <w:sz w:val="24"/>
          <w:szCs w:val="24"/>
        </w:rPr>
        <w:t xml:space="preserve"> </w:t>
      </w:r>
      <w:r w:rsidRPr="005C7A74">
        <w:rPr>
          <w:rFonts w:eastAsia="Times New Roman" w:cstheme="minorHAnsi"/>
          <w:bCs/>
          <w:color w:val="1D1D1D"/>
          <w:sz w:val="24"/>
          <w:szCs w:val="24"/>
        </w:rPr>
        <w:t>(4 credits)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 </w:t>
      </w:r>
    </w:p>
    <w:p w14:paraId="16C09733" w14:textId="77777777" w:rsidR="00BE5564" w:rsidRPr="00CC154C" w:rsidRDefault="00BE5564" w:rsidP="00CC154C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______ BIOL 201 Intermediate Cell Biology and Genetics (4 credits) </w:t>
      </w:r>
    </w:p>
    <w:p w14:paraId="7575443C" w14:textId="2BAB1CFE" w:rsidR="00BE5564" w:rsidRDefault="00BE5564" w:rsidP="00CC154C">
      <w:pPr>
        <w:spacing w:line="285" w:lineRule="atLeast"/>
        <w:outlineLvl w:val="3"/>
        <w:rPr>
          <w:rFonts w:eastAsia="Times New Roman" w:cstheme="minorHAnsi"/>
          <w:b/>
          <w:color w:val="1D1D1D"/>
          <w:sz w:val="24"/>
          <w:szCs w:val="24"/>
        </w:rPr>
      </w:pP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______ CHEM 125 Intro/Chemistry Structures and Properties </w:t>
      </w:r>
      <w:r w:rsidR="00C54B44" w:rsidRPr="00CC154C">
        <w:rPr>
          <w:rFonts w:eastAsia="Times New Roman" w:cstheme="minorHAnsi"/>
          <w:bCs/>
          <w:color w:val="1D1D1D"/>
          <w:sz w:val="24"/>
          <w:szCs w:val="24"/>
        </w:rPr>
        <w:t>(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4 credits) </w:t>
      </w:r>
      <w:r w:rsidR="00C6753B" w:rsidRPr="00C6753B">
        <w:rPr>
          <w:rFonts w:eastAsia="Times New Roman" w:cstheme="minorHAnsi"/>
          <w:b/>
          <w:color w:val="1D1D1D"/>
          <w:sz w:val="24"/>
          <w:szCs w:val="24"/>
        </w:rPr>
        <w:t>[NS, T1]</w:t>
      </w:r>
    </w:p>
    <w:p w14:paraId="486E2D62" w14:textId="79A12FED" w:rsidR="00182006" w:rsidRPr="00D14970" w:rsidRDefault="00D14970" w:rsidP="00CC154C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 w:rsidRPr="00D14970">
        <w:rPr>
          <w:rFonts w:eastAsia="Times New Roman" w:cstheme="minorHAnsi"/>
          <w:bCs/>
          <w:color w:val="1D1D1D"/>
          <w:sz w:val="24"/>
          <w:szCs w:val="24"/>
        </w:rPr>
        <w:t>______</w:t>
      </w:r>
      <w:r>
        <w:rPr>
          <w:rFonts w:eastAsia="Times New Roman" w:cstheme="minorHAnsi"/>
          <w:bCs/>
          <w:color w:val="1D1D1D"/>
          <w:sz w:val="24"/>
          <w:szCs w:val="24"/>
        </w:rPr>
        <w:t xml:space="preserve"> CHEM 201 </w:t>
      </w:r>
      <w:r w:rsidR="00DB6ECC">
        <w:rPr>
          <w:rFonts w:eastAsia="Times New Roman" w:cstheme="minorHAnsi"/>
          <w:bCs/>
          <w:color w:val="1D1D1D"/>
          <w:sz w:val="24"/>
          <w:szCs w:val="24"/>
        </w:rPr>
        <w:t>Purification/Separation Lab I (0)</w:t>
      </w:r>
    </w:p>
    <w:p w14:paraId="2EC7A14B" w14:textId="3DB26D2C" w:rsidR="00BE5564" w:rsidRPr="00CC154C" w:rsidRDefault="00BE5564" w:rsidP="00CC154C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______ PHYS 105 Physics for </w:t>
      </w:r>
      <w:proofErr w:type="gramStart"/>
      <w:r w:rsidRPr="00CC154C">
        <w:rPr>
          <w:rFonts w:eastAsia="Times New Roman" w:cstheme="minorHAnsi"/>
          <w:bCs/>
          <w:color w:val="1D1D1D"/>
          <w:sz w:val="24"/>
          <w:szCs w:val="24"/>
        </w:rPr>
        <w:t>the Life</w:t>
      </w:r>
      <w:proofErr w:type="gramEnd"/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 Sciences I </w:t>
      </w:r>
      <w:r w:rsidR="00C54B44" w:rsidRPr="00CC154C">
        <w:rPr>
          <w:rFonts w:eastAsiaTheme="minorEastAsia" w:cstheme="minorHAnsi"/>
          <w:b/>
          <w:bCs/>
          <w:color w:val="252525"/>
          <w:sz w:val="24"/>
          <w:szCs w:val="24"/>
        </w:rPr>
        <w:t>[</w:t>
      </w:r>
      <w:r w:rsidR="00C6753B">
        <w:rPr>
          <w:rFonts w:eastAsiaTheme="minorEastAsia" w:cstheme="minorHAnsi"/>
          <w:b/>
          <w:bCs/>
          <w:color w:val="252525"/>
          <w:sz w:val="24"/>
          <w:szCs w:val="24"/>
        </w:rPr>
        <w:t>M1, NS, NW, QR</w:t>
      </w:r>
      <w:r w:rsidR="00C54B44" w:rsidRPr="00CC154C">
        <w:rPr>
          <w:rFonts w:eastAsiaTheme="minorEastAsia" w:cstheme="minorHAnsi"/>
          <w:b/>
          <w:bCs/>
          <w:color w:val="252525"/>
          <w:sz w:val="24"/>
          <w:szCs w:val="24"/>
        </w:rPr>
        <w:t>]</w:t>
      </w:r>
      <w:r w:rsidR="00C54B44" w:rsidRPr="00CC154C">
        <w:rPr>
          <w:rFonts w:eastAsia="Times New Roman" w:cstheme="minorHAnsi"/>
          <w:bCs/>
          <w:color w:val="1D1D1D"/>
          <w:sz w:val="24"/>
          <w:szCs w:val="24"/>
        </w:rPr>
        <w:t xml:space="preserve"> (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4 credits) </w:t>
      </w:r>
    </w:p>
    <w:p w14:paraId="3B837883" w14:textId="403A592F" w:rsidR="00BE5564" w:rsidRPr="00CC154C" w:rsidRDefault="00BE5564" w:rsidP="00CC154C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______ PHYS 106 Physics for </w:t>
      </w:r>
      <w:proofErr w:type="gramStart"/>
      <w:r w:rsidRPr="00CC154C">
        <w:rPr>
          <w:rFonts w:eastAsia="Times New Roman" w:cstheme="minorHAnsi"/>
          <w:bCs/>
          <w:color w:val="1D1D1D"/>
          <w:sz w:val="24"/>
          <w:szCs w:val="24"/>
        </w:rPr>
        <w:t>the Life</w:t>
      </w:r>
      <w:proofErr w:type="gramEnd"/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 Sciences II </w:t>
      </w:r>
      <w:r w:rsidR="00C54B44" w:rsidRPr="00CC154C">
        <w:rPr>
          <w:rFonts w:eastAsiaTheme="minorEastAsia" w:cstheme="minorHAnsi"/>
          <w:b/>
          <w:bCs/>
          <w:color w:val="252525"/>
          <w:sz w:val="24"/>
          <w:szCs w:val="24"/>
        </w:rPr>
        <w:t>[</w:t>
      </w:r>
      <w:r w:rsidR="00C6753B">
        <w:rPr>
          <w:rFonts w:eastAsiaTheme="minorEastAsia" w:cstheme="minorHAnsi"/>
          <w:b/>
          <w:bCs/>
          <w:color w:val="252525"/>
          <w:sz w:val="24"/>
          <w:szCs w:val="24"/>
        </w:rPr>
        <w:t xml:space="preserve">NS, </w:t>
      </w:r>
      <w:r w:rsidR="00C54B44" w:rsidRPr="00CC154C">
        <w:rPr>
          <w:rFonts w:eastAsiaTheme="minorEastAsia" w:cstheme="minorHAnsi"/>
          <w:b/>
          <w:bCs/>
          <w:color w:val="252525"/>
          <w:sz w:val="24"/>
          <w:szCs w:val="24"/>
        </w:rPr>
        <w:t>N</w:t>
      </w:r>
      <w:r w:rsidR="00636843" w:rsidRPr="00CC154C">
        <w:rPr>
          <w:rFonts w:eastAsiaTheme="minorEastAsia" w:cstheme="minorHAnsi"/>
          <w:b/>
          <w:bCs/>
          <w:color w:val="252525"/>
          <w:sz w:val="24"/>
          <w:szCs w:val="24"/>
        </w:rPr>
        <w:t>W</w:t>
      </w:r>
      <w:r w:rsidR="001C02B3" w:rsidRPr="00CC154C">
        <w:rPr>
          <w:rFonts w:eastAsiaTheme="minorEastAsia" w:cstheme="minorHAnsi"/>
          <w:b/>
          <w:bCs/>
          <w:color w:val="252525"/>
          <w:sz w:val="24"/>
          <w:szCs w:val="24"/>
        </w:rPr>
        <w:t>, T1</w:t>
      </w:r>
      <w:r w:rsidR="00C54B44" w:rsidRPr="00CC154C">
        <w:rPr>
          <w:rFonts w:eastAsiaTheme="minorEastAsia" w:cstheme="minorHAnsi"/>
          <w:b/>
          <w:bCs/>
          <w:color w:val="252525"/>
          <w:sz w:val="24"/>
          <w:szCs w:val="24"/>
        </w:rPr>
        <w:t>]</w:t>
      </w:r>
      <w:r w:rsidR="00C54B44" w:rsidRPr="00CC154C">
        <w:rPr>
          <w:rFonts w:eastAsia="Times New Roman" w:cstheme="minorHAnsi"/>
          <w:bCs/>
          <w:color w:val="1D1D1D"/>
          <w:sz w:val="24"/>
          <w:szCs w:val="24"/>
        </w:rPr>
        <w:t xml:space="preserve"> (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4 credits) </w:t>
      </w:r>
    </w:p>
    <w:p w14:paraId="19A9D863" w14:textId="056AB670" w:rsidR="00BE5564" w:rsidRPr="00CC154C" w:rsidRDefault="00BE5564" w:rsidP="00562372">
      <w:pPr>
        <w:spacing w:line="285" w:lineRule="atLeast"/>
        <w:outlineLvl w:val="3"/>
        <w:rPr>
          <w:rFonts w:eastAsia="Times New Roman" w:cstheme="minorHAnsi"/>
          <w:bCs/>
          <w:color w:val="1D1D1D"/>
          <w:sz w:val="23"/>
          <w:szCs w:val="23"/>
        </w:rPr>
      </w:pPr>
    </w:p>
    <w:p w14:paraId="0E48D1DD" w14:textId="03F054F7" w:rsidR="00FD03E9" w:rsidRPr="00175F88" w:rsidRDefault="00EB661B" w:rsidP="00FD03E9">
      <w:pPr>
        <w:shd w:val="clear" w:color="auto" w:fill="FFFFFF" w:themeFill="background1"/>
        <w:spacing w:line="255" w:lineRule="atLeast"/>
        <w:jc w:val="center"/>
        <w:rPr>
          <w:rFonts w:eastAsia="Calibri" w:cstheme="minorHAnsi"/>
          <w:b/>
          <w:bCs/>
          <w:color w:val="252525"/>
          <w:sz w:val="24"/>
          <w:szCs w:val="24"/>
        </w:rPr>
      </w:pPr>
      <w:r>
        <w:rPr>
          <w:rFonts w:eastAsiaTheme="minorEastAsia" w:cstheme="minorHAnsi"/>
          <w:b/>
          <w:bCs/>
          <w:color w:val="252525"/>
          <w:sz w:val="24"/>
          <w:szCs w:val="24"/>
        </w:rPr>
        <w:t>Education Department Requirements</w:t>
      </w:r>
    </w:p>
    <w:p w14:paraId="1AA7B2A0" w14:textId="77777777" w:rsidR="00FD03E9" w:rsidRDefault="00FD03E9" w:rsidP="00FD03E9">
      <w:pPr>
        <w:rPr>
          <w:rFonts w:eastAsia="Calibri" w:cstheme="minorHAnsi"/>
          <w:b/>
          <w:i/>
          <w:iCs/>
          <w:color w:val="252525"/>
        </w:rPr>
      </w:pPr>
    </w:p>
    <w:p w14:paraId="2923D939" w14:textId="0B3DECF2" w:rsidR="00920DD2" w:rsidRPr="00D84B8D" w:rsidRDefault="00920DD2" w:rsidP="00920DD2">
      <w:pPr>
        <w:rPr>
          <w:rFonts w:ascii="Calibri" w:eastAsia="Calibri" w:hAnsi="Calibri" w:cs="Calibri"/>
          <w:color w:val="252525"/>
          <w:sz w:val="24"/>
          <w:szCs w:val="24"/>
        </w:rPr>
      </w:pPr>
      <w:r w:rsidRPr="34621F75">
        <w:rPr>
          <w:rFonts w:ascii="Calibri" w:eastAsia="Calibri" w:hAnsi="Calibri" w:cs="Calibri"/>
          <w:sz w:val="24"/>
          <w:szCs w:val="24"/>
        </w:rPr>
        <w:t>_______</w:t>
      </w:r>
      <w:r w:rsidRPr="34621F75">
        <w:rPr>
          <w:rFonts w:ascii="Calibri" w:eastAsia="Calibri" w:hAnsi="Calibri" w:cs="Calibri"/>
          <w:color w:val="252525"/>
          <w:sz w:val="24"/>
          <w:szCs w:val="24"/>
        </w:rPr>
        <w:t xml:space="preserve"> EDUC 111 Introduction to Teaching and Learning in a Diverse World </w:t>
      </w:r>
      <w:r w:rsidRPr="00350FB2">
        <w:rPr>
          <w:rFonts w:ascii="Calibri" w:eastAsia="Calibri" w:hAnsi="Calibri" w:cs="Calibri"/>
          <w:b/>
          <w:bCs/>
          <w:color w:val="252525"/>
          <w:sz w:val="24"/>
          <w:szCs w:val="24"/>
        </w:rPr>
        <w:t>[CI]</w:t>
      </w:r>
      <w:r>
        <w:rPr>
          <w:rFonts w:ascii="Calibri" w:eastAsia="Calibri" w:hAnsi="Calibri" w:cs="Calibri"/>
          <w:b/>
          <w:bCs/>
          <w:color w:val="2525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52525"/>
          <w:sz w:val="24"/>
          <w:szCs w:val="24"/>
        </w:rPr>
        <w:t>(</w:t>
      </w:r>
      <w:r w:rsidRPr="34621F75">
        <w:rPr>
          <w:rFonts w:ascii="Calibri" w:eastAsia="Calibri" w:hAnsi="Calibri" w:cs="Calibri"/>
          <w:color w:val="252525"/>
          <w:sz w:val="24"/>
          <w:szCs w:val="24"/>
        </w:rPr>
        <w:t>4 credits)</w:t>
      </w:r>
    </w:p>
    <w:p w14:paraId="6C9F2F54" w14:textId="77777777" w:rsidR="00920DD2" w:rsidRDefault="00920DD2" w:rsidP="00920DD2">
      <w:pPr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_______ </w:t>
      </w:r>
      <w:r w:rsidRPr="0DF58535">
        <w:rPr>
          <w:rFonts w:ascii="Calibri" w:eastAsia="Calibri" w:hAnsi="Calibri" w:cs="Calibri"/>
          <w:color w:val="252525"/>
          <w:sz w:val="24"/>
          <w:szCs w:val="24"/>
        </w:rPr>
        <w:t>EDUC 203 Development</w:t>
      </w:r>
      <w:r>
        <w:rPr>
          <w:rFonts w:ascii="Calibri" w:eastAsia="Calibri" w:hAnsi="Calibri" w:cs="Calibri"/>
          <w:color w:val="252525"/>
          <w:sz w:val="24"/>
          <w:szCs w:val="24"/>
        </w:rPr>
        <w:t xml:space="preserve"> and Mental Health </w:t>
      </w:r>
      <w:r>
        <w:rPr>
          <w:rFonts w:ascii="Calibri" w:eastAsia="Calibri" w:hAnsi="Calibri" w:cs="Calibri"/>
          <w:b/>
          <w:bCs/>
          <w:color w:val="252525"/>
          <w:sz w:val="24"/>
          <w:szCs w:val="24"/>
        </w:rPr>
        <w:t>[SW, J1]</w:t>
      </w:r>
      <w:r w:rsidRPr="0DF58535">
        <w:rPr>
          <w:rFonts w:ascii="Calibri" w:eastAsia="Calibri" w:hAnsi="Calibri" w:cs="Calibri"/>
          <w:color w:val="252525"/>
          <w:sz w:val="24"/>
          <w:szCs w:val="24"/>
        </w:rPr>
        <w:t xml:space="preserve"> </w:t>
      </w:r>
      <w:r w:rsidRPr="0DF58535">
        <w:rPr>
          <w:rFonts w:ascii="Calibri" w:eastAsia="Calibri" w:hAnsi="Calibri" w:cs="Calibri"/>
          <w:b/>
          <w:bCs/>
          <w:color w:val="252525"/>
          <w:sz w:val="24"/>
          <w:szCs w:val="24"/>
        </w:rPr>
        <w:t>(</w:t>
      </w:r>
      <w:r w:rsidRPr="0DF58535">
        <w:rPr>
          <w:rFonts w:ascii="Calibri" w:eastAsia="Calibri" w:hAnsi="Calibri" w:cs="Calibri"/>
          <w:color w:val="252525"/>
          <w:sz w:val="24"/>
          <w:szCs w:val="24"/>
        </w:rPr>
        <w:t>4 credits)</w:t>
      </w:r>
    </w:p>
    <w:p w14:paraId="31E7895A" w14:textId="38969DAB" w:rsidR="00920DD2" w:rsidRDefault="00F95F24" w:rsidP="00920DD2">
      <w:pPr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_______ EDUC 213 Clinical Experience for K-12</w:t>
      </w:r>
      <w:r w:rsidR="00A71511">
        <w:rPr>
          <w:rFonts w:ascii="Calibri" w:eastAsia="Calibri" w:hAnsi="Calibri" w:cs="Calibri"/>
          <w:color w:val="252525"/>
          <w:sz w:val="24"/>
          <w:szCs w:val="24"/>
        </w:rPr>
        <w:t>/5-12 majors (1-2 credits)</w:t>
      </w:r>
    </w:p>
    <w:p w14:paraId="47E1E3BE" w14:textId="77777777" w:rsidR="00D158DD" w:rsidRDefault="00D158DD" w:rsidP="00D158DD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_______ 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EDUC 278 Multidisciplinary Science for Mid-Level Educators (4 credits) </w:t>
      </w:r>
      <w:r w:rsidRPr="00CC154C">
        <w:rPr>
          <w:rFonts w:eastAsia="Times New Roman" w:cstheme="minorHAnsi"/>
          <w:b/>
          <w:bCs/>
          <w:color w:val="1D1D1D"/>
          <w:sz w:val="23"/>
          <w:szCs w:val="23"/>
        </w:rPr>
        <w:t>Fall, Odd Y</w:t>
      </w:r>
      <w:r>
        <w:rPr>
          <w:rFonts w:eastAsia="Times New Roman" w:cstheme="minorHAnsi"/>
          <w:b/>
          <w:bCs/>
          <w:color w:val="1D1D1D"/>
          <w:sz w:val="23"/>
          <w:szCs w:val="23"/>
        </w:rPr>
        <w:t>rs.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 </w:t>
      </w:r>
    </w:p>
    <w:p w14:paraId="13F1D2E0" w14:textId="7F30B693" w:rsidR="00920DD2" w:rsidRPr="00A90242" w:rsidRDefault="00920DD2" w:rsidP="00920DD2">
      <w:pPr>
        <w:rPr>
          <w:rFonts w:eastAsiaTheme="minorEastAsia"/>
          <w:color w:val="252525"/>
          <w:sz w:val="24"/>
          <w:szCs w:val="24"/>
        </w:rPr>
      </w:pPr>
      <w:r w:rsidRPr="34621F75">
        <w:rPr>
          <w:rFonts w:ascii="Calibri" w:eastAsia="Calibri" w:hAnsi="Calibri" w:cs="Calibri"/>
          <w:sz w:val="24"/>
          <w:szCs w:val="24"/>
        </w:rPr>
        <w:t>_______</w:t>
      </w:r>
      <w:r w:rsidRPr="34621F75">
        <w:rPr>
          <w:rFonts w:ascii="Calibri" w:eastAsia="Calibri" w:hAnsi="Calibri" w:cs="Calibri"/>
          <w:color w:val="252525"/>
          <w:sz w:val="24"/>
          <w:szCs w:val="24"/>
        </w:rPr>
        <w:t xml:space="preserve"> </w:t>
      </w:r>
      <w:r w:rsidR="00D158DD" w:rsidRPr="34621F75">
        <w:rPr>
          <w:rFonts w:ascii="Calibri" w:eastAsia="Calibri" w:hAnsi="Calibri" w:cs="Calibri"/>
          <w:color w:val="252525"/>
          <w:sz w:val="24"/>
          <w:szCs w:val="24"/>
        </w:rPr>
        <w:t>EDUC 305 Human Exceptionalities (1 credit) Pre-req: EDUC 203</w:t>
      </w:r>
    </w:p>
    <w:p w14:paraId="582C3CDB" w14:textId="15CB3846" w:rsidR="00562372" w:rsidRDefault="00920DD2" w:rsidP="00F32DC8">
      <w:pPr>
        <w:rPr>
          <w:rFonts w:eastAsia="Times New Roman" w:cstheme="minorHAnsi"/>
          <w:bCs/>
          <w:color w:val="1D1D1D"/>
          <w:sz w:val="24"/>
          <w:szCs w:val="24"/>
        </w:rPr>
      </w:pPr>
      <w:r>
        <w:rPr>
          <w:rFonts w:eastAsiaTheme="minorEastAsia"/>
          <w:color w:val="252525"/>
          <w:sz w:val="24"/>
          <w:szCs w:val="24"/>
        </w:rPr>
        <w:softHyphen/>
      </w:r>
      <w:r>
        <w:rPr>
          <w:rFonts w:eastAsiaTheme="minorEastAsia"/>
          <w:color w:val="252525"/>
          <w:sz w:val="24"/>
          <w:szCs w:val="24"/>
        </w:rPr>
        <w:softHyphen/>
      </w:r>
      <w:r>
        <w:rPr>
          <w:rFonts w:eastAsiaTheme="minorEastAsia"/>
          <w:color w:val="252525"/>
          <w:sz w:val="24"/>
          <w:szCs w:val="24"/>
        </w:rPr>
        <w:softHyphen/>
      </w:r>
      <w:r>
        <w:rPr>
          <w:rFonts w:eastAsiaTheme="minorEastAsia"/>
          <w:color w:val="252525"/>
          <w:sz w:val="24"/>
          <w:szCs w:val="24"/>
        </w:rPr>
        <w:softHyphen/>
      </w:r>
      <w:r>
        <w:rPr>
          <w:rFonts w:eastAsiaTheme="minorEastAsia"/>
          <w:color w:val="252525"/>
          <w:sz w:val="24"/>
          <w:szCs w:val="24"/>
        </w:rPr>
        <w:softHyphen/>
      </w:r>
      <w:r w:rsidRPr="265868A9">
        <w:rPr>
          <w:rFonts w:eastAsiaTheme="minorEastAsia"/>
          <w:color w:val="252525"/>
          <w:sz w:val="24"/>
          <w:szCs w:val="24"/>
        </w:rPr>
        <w:softHyphen/>
      </w:r>
      <w:r w:rsidR="00562372">
        <w:rPr>
          <w:rFonts w:eastAsia="Times New Roman" w:cstheme="minorHAnsi"/>
          <w:bCs/>
          <w:color w:val="1D1D1D"/>
          <w:sz w:val="24"/>
          <w:szCs w:val="24"/>
        </w:rPr>
        <w:t xml:space="preserve">_______ EDUC 352 Teaching Reading </w:t>
      </w:r>
      <w:r w:rsidR="00372F7E">
        <w:rPr>
          <w:rFonts w:eastAsia="Times New Roman" w:cstheme="minorHAnsi"/>
          <w:bCs/>
          <w:color w:val="1D1D1D"/>
          <w:sz w:val="24"/>
          <w:szCs w:val="24"/>
        </w:rPr>
        <w:t>in the Middle and Secondary Classroom (1-2 credits)</w:t>
      </w:r>
    </w:p>
    <w:p w14:paraId="0094B2FC" w14:textId="736893FC" w:rsidR="00562372" w:rsidRDefault="00562372" w:rsidP="00562372">
      <w:pPr>
        <w:spacing w:line="285" w:lineRule="atLeast"/>
        <w:outlineLvl w:val="3"/>
        <w:rPr>
          <w:rFonts w:eastAsia="Times New Roman" w:cstheme="minorHAnsi"/>
          <w:b/>
          <w:bCs/>
          <w:color w:val="1D1D1D"/>
          <w:sz w:val="23"/>
          <w:szCs w:val="23"/>
        </w:rPr>
      </w:pPr>
      <w:r w:rsidRPr="00CC154C">
        <w:rPr>
          <w:rFonts w:eastAsia="Times New Roman" w:cstheme="minorHAnsi"/>
          <w:bCs/>
          <w:color w:val="1D1D1D"/>
          <w:sz w:val="24"/>
          <w:szCs w:val="24"/>
        </w:rPr>
        <w:t>______</w:t>
      </w:r>
      <w:r>
        <w:rPr>
          <w:rFonts w:eastAsia="Times New Roman" w:cstheme="minorHAnsi"/>
          <w:bCs/>
          <w:color w:val="1D1D1D"/>
          <w:sz w:val="24"/>
          <w:szCs w:val="24"/>
        </w:rPr>
        <w:t xml:space="preserve">_ </w:t>
      </w:r>
      <w:r w:rsidRPr="00CC154C">
        <w:rPr>
          <w:rFonts w:eastAsia="Times New Roman" w:cstheme="minorHAnsi"/>
          <w:bCs/>
          <w:color w:val="1D1D1D"/>
          <w:sz w:val="24"/>
          <w:szCs w:val="24"/>
        </w:rPr>
        <w:t xml:space="preserve">EDUC 358 Middle Level Literacy and Pedagogy in the Sciences (4 credits) </w:t>
      </w:r>
      <w:r w:rsidRPr="00CC154C">
        <w:rPr>
          <w:rFonts w:eastAsia="Times New Roman" w:cstheme="minorHAnsi"/>
          <w:b/>
          <w:bCs/>
          <w:color w:val="1D1D1D"/>
          <w:sz w:val="23"/>
          <w:szCs w:val="23"/>
        </w:rPr>
        <w:t xml:space="preserve">Fall, Even </w:t>
      </w:r>
      <w:r w:rsidR="00D158DD">
        <w:rPr>
          <w:rFonts w:eastAsia="Times New Roman" w:cstheme="minorHAnsi"/>
          <w:b/>
          <w:bCs/>
          <w:color w:val="1D1D1D"/>
          <w:sz w:val="23"/>
          <w:szCs w:val="23"/>
        </w:rPr>
        <w:t>Yrs.</w:t>
      </w:r>
    </w:p>
    <w:p w14:paraId="54AA67D3" w14:textId="77777777" w:rsidR="00F32DC8" w:rsidRPr="00CC154C" w:rsidRDefault="00F32DC8" w:rsidP="00F32DC8">
      <w:pPr>
        <w:spacing w:line="285" w:lineRule="atLeast"/>
        <w:outlineLvl w:val="3"/>
        <w:rPr>
          <w:rFonts w:eastAsia="Times New Roman" w:cstheme="minorHAnsi"/>
          <w:bCs/>
          <w:color w:val="1D1D1D"/>
          <w:sz w:val="24"/>
          <w:szCs w:val="24"/>
        </w:rPr>
      </w:pPr>
      <w:r>
        <w:rPr>
          <w:rFonts w:eastAsiaTheme="minorEastAsia"/>
          <w:color w:val="252525"/>
          <w:sz w:val="24"/>
          <w:szCs w:val="24"/>
        </w:rPr>
        <w:t xml:space="preserve">_______ </w:t>
      </w:r>
      <w:r w:rsidRPr="34621F75">
        <w:rPr>
          <w:rFonts w:eastAsiaTheme="minorEastAsia"/>
          <w:color w:val="252525"/>
          <w:sz w:val="24"/>
          <w:szCs w:val="24"/>
        </w:rPr>
        <w:t>EDUC 359 Issues in Education K-12 (Take semester prior to student teaching) (1 credit)</w:t>
      </w:r>
    </w:p>
    <w:p w14:paraId="14F90144" w14:textId="3AA16E07" w:rsidR="00920DD2" w:rsidRPr="00B93B6C" w:rsidRDefault="0017399A" w:rsidP="00D158DD">
      <w:pPr>
        <w:spacing w:line="285" w:lineRule="atLeast"/>
        <w:outlineLvl w:val="3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_______ </w:t>
      </w:r>
      <w:r w:rsidR="00920DD2" w:rsidRPr="00B93B6C">
        <w:rPr>
          <w:rFonts w:ascii="Calibri" w:eastAsia="Calibri" w:hAnsi="Calibri" w:cs="Calibri"/>
          <w:color w:val="252525"/>
          <w:sz w:val="24"/>
          <w:szCs w:val="24"/>
        </w:rPr>
        <w:t xml:space="preserve">EDUC 379A Educational Psychology </w:t>
      </w:r>
      <w:r w:rsidR="00920DD2" w:rsidRPr="00B93B6C">
        <w:rPr>
          <w:rFonts w:ascii="Calibri" w:eastAsia="Calibri" w:hAnsi="Calibri" w:cs="Calibri"/>
          <w:b/>
          <w:bCs/>
          <w:color w:val="252525"/>
          <w:sz w:val="24"/>
          <w:szCs w:val="24"/>
        </w:rPr>
        <w:t>[SW, QR, TF] (</w:t>
      </w:r>
      <w:r w:rsidR="00920DD2" w:rsidRPr="00B93B6C">
        <w:rPr>
          <w:rFonts w:ascii="Calibri" w:eastAsia="Calibri" w:hAnsi="Calibri" w:cs="Calibri"/>
          <w:color w:val="252525"/>
          <w:sz w:val="24"/>
          <w:szCs w:val="24"/>
        </w:rPr>
        <w:t>4 credits)</w:t>
      </w:r>
    </w:p>
    <w:p w14:paraId="22D7E321" w14:textId="77777777" w:rsidR="00920DD2" w:rsidRDefault="00920DD2" w:rsidP="00920DD2">
      <w:pPr>
        <w:rPr>
          <w:rFonts w:ascii="Arial" w:eastAsia="Times New Roman" w:hAnsi="Arial" w:cs="Arial"/>
          <w:color w:val="252525"/>
          <w:sz w:val="20"/>
          <w:szCs w:val="20"/>
        </w:rPr>
      </w:pPr>
      <w:r w:rsidRPr="0DF58535">
        <w:rPr>
          <w:rFonts w:ascii="Calibri" w:eastAsia="Calibri" w:hAnsi="Calibri" w:cs="Calibri"/>
          <w:sz w:val="24"/>
          <w:szCs w:val="24"/>
        </w:rPr>
        <w:t>_______</w:t>
      </w:r>
      <w:r w:rsidRPr="0DF58535">
        <w:rPr>
          <w:rFonts w:eastAsiaTheme="minorEastAsia"/>
          <w:color w:val="252525"/>
          <w:sz w:val="24"/>
          <w:szCs w:val="24"/>
        </w:rPr>
        <w:t xml:space="preserve"> EDUC 390 Ethics in Human Relations </w:t>
      </w:r>
      <w:r w:rsidRPr="0DF58535">
        <w:rPr>
          <w:rFonts w:eastAsiaTheme="minorEastAsia"/>
          <w:b/>
          <w:bCs/>
          <w:color w:val="252525"/>
          <w:sz w:val="24"/>
          <w:szCs w:val="24"/>
        </w:rPr>
        <w:t>[</w:t>
      </w:r>
      <w:r>
        <w:rPr>
          <w:rFonts w:eastAsiaTheme="minorEastAsia"/>
          <w:b/>
          <w:bCs/>
          <w:color w:val="252525"/>
          <w:sz w:val="24"/>
          <w:szCs w:val="24"/>
        </w:rPr>
        <w:t>CS, BN</w:t>
      </w:r>
      <w:r w:rsidRPr="0DF58535">
        <w:rPr>
          <w:rFonts w:eastAsiaTheme="minorEastAsia"/>
          <w:b/>
          <w:bCs/>
          <w:color w:val="252525"/>
          <w:sz w:val="24"/>
          <w:szCs w:val="24"/>
        </w:rPr>
        <w:t>]</w:t>
      </w:r>
      <w:r w:rsidRPr="0DF58535">
        <w:rPr>
          <w:rFonts w:eastAsiaTheme="minorEastAsia"/>
          <w:color w:val="252525"/>
          <w:sz w:val="24"/>
          <w:szCs w:val="24"/>
        </w:rPr>
        <w:t xml:space="preserve"> (4 credits) </w:t>
      </w:r>
    </w:p>
    <w:p w14:paraId="2BB320AB" w14:textId="77777777" w:rsidR="00920DD2" w:rsidRDefault="00920DD2" w:rsidP="00920DD2">
      <w:pPr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11F913E5" w14:textId="77777777" w:rsidR="00920DD2" w:rsidRPr="003B1391" w:rsidRDefault="00920DD2" w:rsidP="00920DD2">
      <w:pPr>
        <w:rPr>
          <w:rFonts w:ascii="Calibri" w:eastAsia="Calibri" w:hAnsi="Calibri" w:cs="Calibri"/>
          <w:sz w:val="24"/>
          <w:szCs w:val="24"/>
        </w:rPr>
      </w:pPr>
      <w:r w:rsidRPr="003B1391">
        <w:rPr>
          <w:rFonts w:ascii="Calibri" w:eastAsia="Calibri" w:hAnsi="Calibri" w:cs="Calibri"/>
          <w:b/>
          <w:bCs/>
          <w:i/>
          <w:sz w:val="24"/>
          <w:szCs w:val="24"/>
        </w:rPr>
        <w:t>Capstone Experience</w:t>
      </w:r>
      <w:r w:rsidRPr="003B1391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B1391">
        <w:rPr>
          <w:rFonts w:eastAsiaTheme="minorEastAsia"/>
          <w:color w:val="252525"/>
          <w:sz w:val="20"/>
          <w:szCs w:val="20"/>
        </w:rPr>
        <w:t>Pre-req: successful completion of all requirements</w:t>
      </w:r>
    </w:p>
    <w:p w14:paraId="1B7CEE84" w14:textId="77777777" w:rsidR="00920DD2" w:rsidRDefault="00920DD2" w:rsidP="00920DD2">
      <w:pPr>
        <w:rPr>
          <w:rFonts w:eastAsiaTheme="minorEastAsia"/>
          <w:color w:val="252525"/>
          <w:sz w:val="24"/>
          <w:szCs w:val="24"/>
        </w:rPr>
      </w:pPr>
      <w:r w:rsidRPr="0038009E">
        <w:rPr>
          <w:rFonts w:ascii="Calibri" w:eastAsia="Calibri" w:hAnsi="Calibri" w:cs="Calibri"/>
          <w:sz w:val="24"/>
          <w:szCs w:val="24"/>
        </w:rPr>
        <w:t>_______</w:t>
      </w:r>
      <w:r w:rsidRPr="0038009E">
        <w:rPr>
          <w:rFonts w:eastAsiaTheme="minorEastAsia"/>
          <w:color w:val="252525"/>
          <w:sz w:val="24"/>
          <w:szCs w:val="24"/>
        </w:rPr>
        <w:t xml:space="preserve"> EDUC 36</w:t>
      </w:r>
      <w:r>
        <w:rPr>
          <w:rFonts w:eastAsiaTheme="minorEastAsia"/>
          <w:color w:val="252525"/>
          <w:sz w:val="24"/>
          <w:szCs w:val="24"/>
        </w:rPr>
        <w:t xml:space="preserve">X </w:t>
      </w:r>
      <w:r w:rsidRPr="0038009E">
        <w:rPr>
          <w:rFonts w:eastAsiaTheme="minorEastAsia"/>
          <w:color w:val="252525"/>
          <w:sz w:val="24"/>
          <w:szCs w:val="24"/>
        </w:rPr>
        <w:t xml:space="preserve">Student Teaching (16 credits) </w:t>
      </w:r>
    </w:p>
    <w:p w14:paraId="490C8B83" w14:textId="31DD8BD3" w:rsidR="00920DD2" w:rsidRDefault="00920DD2" w:rsidP="00920DD2">
      <w:pPr>
        <w:rPr>
          <w:rFonts w:eastAsiaTheme="minorEastAsia"/>
          <w:color w:val="252525"/>
          <w:sz w:val="24"/>
          <w:szCs w:val="24"/>
        </w:rPr>
      </w:pPr>
    </w:p>
    <w:p w14:paraId="22D70BE1" w14:textId="77777777" w:rsidR="00920DD2" w:rsidRDefault="00920DD2" w:rsidP="00920DD2">
      <w:pPr>
        <w:rPr>
          <w:rFonts w:eastAsiaTheme="minorEastAsia"/>
          <w:color w:val="252525"/>
          <w:sz w:val="24"/>
          <w:szCs w:val="24"/>
        </w:rPr>
      </w:pPr>
    </w:p>
    <w:p w14:paraId="550BA9C8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4DDDD3C6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1F0A0AB4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1F8DB0D5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4E535335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7AC9397D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277AA010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179A1C10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60EA4E8F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57A40748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15F5A990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41BB1CF1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61F3FE37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25B8F504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617731D3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2CA8389B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591C3BCC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42866BF0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06D4BFAD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25BFD85E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5BF3C71D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4B0DB788" w14:textId="19638940" w:rsidR="00F53F3D" w:rsidRDefault="00F53F3D" w:rsidP="0075112B">
      <w:pPr>
        <w:rPr>
          <w:rFonts w:cstheme="minorHAnsi"/>
          <w:iCs/>
          <w:color w:val="252525"/>
        </w:rPr>
      </w:pPr>
    </w:p>
    <w:p w14:paraId="36D464D5" w14:textId="77777777" w:rsidR="009449D4" w:rsidRDefault="009449D4" w:rsidP="0075112B">
      <w:pPr>
        <w:rPr>
          <w:rFonts w:cstheme="minorHAnsi"/>
          <w:iCs/>
          <w:color w:val="252525"/>
        </w:rPr>
      </w:pPr>
    </w:p>
    <w:p w14:paraId="16C5A42A" w14:textId="77777777" w:rsidR="009449D4" w:rsidRDefault="009449D4" w:rsidP="0075112B">
      <w:pPr>
        <w:rPr>
          <w:rFonts w:cstheme="minorHAnsi"/>
          <w:iCs/>
          <w:color w:val="252525"/>
        </w:rPr>
      </w:pPr>
    </w:p>
    <w:p w14:paraId="6BB71470" w14:textId="77777777" w:rsidR="009449D4" w:rsidRDefault="009449D4" w:rsidP="0075112B">
      <w:pPr>
        <w:rPr>
          <w:rFonts w:cstheme="minorHAnsi"/>
          <w:iCs/>
          <w:color w:val="252525"/>
        </w:rPr>
      </w:pPr>
    </w:p>
    <w:p w14:paraId="07DD47E5" w14:textId="77777777" w:rsidR="009449D4" w:rsidRDefault="009449D4" w:rsidP="0075112B">
      <w:pPr>
        <w:rPr>
          <w:rFonts w:cstheme="minorHAnsi"/>
          <w:iCs/>
          <w:color w:val="252525"/>
        </w:rPr>
      </w:pPr>
    </w:p>
    <w:p w14:paraId="7BAAC1FA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72A2E523" w14:textId="77777777" w:rsidR="00F53F3D" w:rsidRDefault="00F53F3D" w:rsidP="0075112B">
      <w:pPr>
        <w:rPr>
          <w:rFonts w:cstheme="minorHAnsi"/>
          <w:iCs/>
          <w:color w:val="252525"/>
        </w:rPr>
      </w:pPr>
    </w:p>
    <w:p w14:paraId="77AA53EC" w14:textId="77777777" w:rsidR="009449D4" w:rsidRDefault="009449D4" w:rsidP="0075112B">
      <w:pPr>
        <w:rPr>
          <w:rFonts w:cstheme="minorHAnsi"/>
          <w:iCs/>
          <w:color w:val="252525"/>
        </w:rPr>
      </w:pPr>
    </w:p>
    <w:sectPr w:rsidR="009449D4" w:rsidSect="00D158DD"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461"/>
    <w:multiLevelType w:val="hybridMultilevel"/>
    <w:tmpl w:val="EFC4F838"/>
    <w:lvl w:ilvl="0" w:tplc="3AA2D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2F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2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C7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87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6D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6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AA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2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5CBA"/>
    <w:multiLevelType w:val="hybridMultilevel"/>
    <w:tmpl w:val="13365FF6"/>
    <w:lvl w:ilvl="0" w:tplc="ECD8B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6D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27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A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A0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4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AC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0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2D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2F83"/>
    <w:multiLevelType w:val="hybridMultilevel"/>
    <w:tmpl w:val="06367F42"/>
    <w:lvl w:ilvl="0" w:tplc="AA005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2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4E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EE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4F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80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60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24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E9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2909"/>
    <w:multiLevelType w:val="hybridMultilevel"/>
    <w:tmpl w:val="EADA2C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C1AA4"/>
    <w:multiLevelType w:val="hybridMultilevel"/>
    <w:tmpl w:val="5F20B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1E3FC8"/>
    <w:multiLevelType w:val="hybridMultilevel"/>
    <w:tmpl w:val="1E04D7A2"/>
    <w:lvl w:ilvl="0" w:tplc="F26CA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42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8C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E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69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6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2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81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143E5"/>
    <w:multiLevelType w:val="hybridMultilevel"/>
    <w:tmpl w:val="B176A3B0"/>
    <w:lvl w:ilvl="0" w:tplc="0E96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CF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3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E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EA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6D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83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2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1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E00C5"/>
    <w:multiLevelType w:val="hybridMultilevel"/>
    <w:tmpl w:val="80EEB1C2"/>
    <w:lvl w:ilvl="0" w:tplc="F532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2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C6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A2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C2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E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6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4B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01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10F88"/>
    <w:multiLevelType w:val="hybridMultilevel"/>
    <w:tmpl w:val="4BECFE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B1F69"/>
    <w:multiLevelType w:val="hybridMultilevel"/>
    <w:tmpl w:val="567C4D40"/>
    <w:lvl w:ilvl="0" w:tplc="F366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C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62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A6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29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C6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8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A8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06258">
    <w:abstractNumId w:val="9"/>
  </w:num>
  <w:num w:numId="2" w16cid:durableId="1169249441">
    <w:abstractNumId w:val="1"/>
  </w:num>
  <w:num w:numId="3" w16cid:durableId="1024556173">
    <w:abstractNumId w:val="6"/>
  </w:num>
  <w:num w:numId="4" w16cid:durableId="1759327382">
    <w:abstractNumId w:val="0"/>
  </w:num>
  <w:num w:numId="5" w16cid:durableId="697462930">
    <w:abstractNumId w:val="7"/>
  </w:num>
  <w:num w:numId="6" w16cid:durableId="867303924">
    <w:abstractNumId w:val="2"/>
  </w:num>
  <w:num w:numId="7" w16cid:durableId="1953047500">
    <w:abstractNumId w:val="5"/>
  </w:num>
  <w:num w:numId="8" w16cid:durableId="1768967701">
    <w:abstractNumId w:val="8"/>
  </w:num>
  <w:num w:numId="9" w16cid:durableId="1970165760">
    <w:abstractNumId w:val="3"/>
  </w:num>
  <w:num w:numId="10" w16cid:durableId="147293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88"/>
    <w:rsid w:val="0010038E"/>
    <w:rsid w:val="00152425"/>
    <w:rsid w:val="0017399A"/>
    <w:rsid w:val="00175F88"/>
    <w:rsid w:val="00182006"/>
    <w:rsid w:val="001C02B3"/>
    <w:rsid w:val="001D6E39"/>
    <w:rsid w:val="00313167"/>
    <w:rsid w:val="00372F7E"/>
    <w:rsid w:val="004A6AF3"/>
    <w:rsid w:val="00516BD2"/>
    <w:rsid w:val="00554944"/>
    <w:rsid w:val="00562372"/>
    <w:rsid w:val="00576B06"/>
    <w:rsid w:val="005B4A32"/>
    <w:rsid w:val="005C7A74"/>
    <w:rsid w:val="00610EE7"/>
    <w:rsid w:val="00636782"/>
    <w:rsid w:val="00636843"/>
    <w:rsid w:val="006841EB"/>
    <w:rsid w:val="00692B95"/>
    <w:rsid w:val="0075112B"/>
    <w:rsid w:val="00795FAA"/>
    <w:rsid w:val="007A3617"/>
    <w:rsid w:val="007A42BA"/>
    <w:rsid w:val="00872AE3"/>
    <w:rsid w:val="00885124"/>
    <w:rsid w:val="00920DD2"/>
    <w:rsid w:val="00926795"/>
    <w:rsid w:val="009449D4"/>
    <w:rsid w:val="00975519"/>
    <w:rsid w:val="00A71511"/>
    <w:rsid w:val="00A778BF"/>
    <w:rsid w:val="00AA7BF4"/>
    <w:rsid w:val="00B36332"/>
    <w:rsid w:val="00BE5564"/>
    <w:rsid w:val="00C54B44"/>
    <w:rsid w:val="00C64BB9"/>
    <w:rsid w:val="00C6753B"/>
    <w:rsid w:val="00C934FC"/>
    <w:rsid w:val="00CC154C"/>
    <w:rsid w:val="00CC6C57"/>
    <w:rsid w:val="00D14970"/>
    <w:rsid w:val="00D158DD"/>
    <w:rsid w:val="00D9213F"/>
    <w:rsid w:val="00DB0AC5"/>
    <w:rsid w:val="00DB6ECC"/>
    <w:rsid w:val="00EA5E1E"/>
    <w:rsid w:val="00EB661B"/>
    <w:rsid w:val="00EE7249"/>
    <w:rsid w:val="00F32DC8"/>
    <w:rsid w:val="00F53F3D"/>
    <w:rsid w:val="00F81298"/>
    <w:rsid w:val="00F95F24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3020"/>
  <w15:chartTrackingRefBased/>
  <w15:docId w15:val="{D7D03C20-639F-473D-869D-B7A590FA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8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Erik</dc:creator>
  <cp:keywords/>
  <dc:description/>
  <cp:lastModifiedBy>VanOverbeke, Leah</cp:lastModifiedBy>
  <cp:revision>2</cp:revision>
  <dcterms:created xsi:type="dcterms:W3CDTF">2025-05-21T18:54:00Z</dcterms:created>
  <dcterms:modified xsi:type="dcterms:W3CDTF">2025-05-21T18:54:00Z</dcterms:modified>
</cp:coreProperties>
</file>