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56E5" w14:textId="2D420942" w:rsidR="00F2288E" w:rsidRPr="00F2288E" w:rsidRDefault="00F2288E" w:rsidP="00F2288E">
      <w:pPr>
        <w:shd w:val="clear" w:color="auto" w:fill="FFFFFF"/>
        <w:spacing w:before="180" w:after="180"/>
        <w:outlineLvl w:val="1"/>
        <w:rPr>
          <w:rFonts w:eastAsia="Times New Roman"/>
          <w:color w:val="4D6D7E"/>
        </w:rPr>
      </w:pPr>
      <w:r w:rsidRPr="00F2288E">
        <w:rPr>
          <w:rFonts w:eastAsia="Times New Roman"/>
          <w:color w:val="4D6D7E"/>
        </w:rPr>
        <w:t xml:space="preserve">Learning </w:t>
      </w:r>
      <w:r w:rsidR="006B5A35">
        <w:rPr>
          <w:rFonts w:eastAsia="Times New Roman"/>
          <w:color w:val="4D6D7E"/>
        </w:rPr>
        <w:t>Explorations</w:t>
      </w:r>
      <w:r w:rsidRPr="00F2288E">
        <w:rPr>
          <w:rFonts w:eastAsia="Times New Roman"/>
          <w:color w:val="4D6D7E"/>
        </w:rPr>
        <w:t xml:space="preserve"> Course Proposal</w:t>
      </w:r>
    </w:p>
    <w:p w14:paraId="7C32650E" w14:textId="77777777" w:rsidR="00F2288E" w:rsidRPr="00F2288E" w:rsidRDefault="00F2288E" w:rsidP="00F2288E">
      <w:pPr>
        <w:pBdr>
          <w:bottom w:val="single" w:sz="6" w:space="1" w:color="auto"/>
        </w:pBdr>
        <w:jc w:val="center"/>
        <w:rPr>
          <w:rFonts w:eastAsia="Times New Roman"/>
          <w:vanish/>
        </w:rPr>
      </w:pPr>
      <w:r w:rsidRPr="00F2288E">
        <w:rPr>
          <w:rFonts w:eastAsia="Times New Roman"/>
          <w:vanish/>
        </w:rPr>
        <w:t>Top of Form</w:t>
      </w:r>
    </w:p>
    <w:p w14:paraId="345BD06F" w14:textId="0F3E3841"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333333"/>
        </w:rPr>
        <w:t xml:space="preserve">Learning </w:t>
      </w:r>
      <w:r w:rsidR="006B5A35">
        <w:rPr>
          <w:rFonts w:eastAsia="Times New Roman"/>
          <w:color w:val="333333"/>
        </w:rPr>
        <w:t>Explorations</w:t>
      </w:r>
    </w:p>
    <w:p w14:paraId="6805CDE1" w14:textId="75E41505" w:rsidR="00F2288E" w:rsidRPr="00F2288E" w:rsidRDefault="006B5A35" w:rsidP="006B5A35">
      <w:pPr>
        <w:shd w:val="clear" w:color="auto" w:fill="FFFFFF"/>
        <w:spacing w:before="100" w:beforeAutospacing="1" w:after="100" w:afterAutospacing="1"/>
        <w:rPr>
          <w:rFonts w:eastAsia="Times New Roman"/>
          <w:color w:val="333333"/>
        </w:rPr>
      </w:pPr>
      <w:r>
        <w:rPr>
          <w:sz w:val="23"/>
          <w:szCs w:val="23"/>
        </w:rPr>
        <w:t>This 2-credit course will be taken by students (first year or transfer) who have already completed a writing composition course and will be capped at 18 students. It functions as both an introduction to their general education experience at a Catholic, Benedictine college, and as a writing-intensive course. Students will demonstrate reflection on their learning through an introduction to the Integrated Portfolio. The topics of these courses are diverse and intended to be taught by faculty from across all divisions.</w:t>
      </w:r>
    </w:p>
    <w:p w14:paraId="1193F49B" w14:textId="77777777" w:rsidR="0060193C" w:rsidRPr="00F50B41" w:rsidRDefault="0060193C" w:rsidP="0060193C">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In the Integrations Curriculum a course can be designated as either:</w:t>
      </w:r>
    </w:p>
    <w:p w14:paraId="741B9C92" w14:textId="77777777" w:rsidR="0060193C" w:rsidRPr="00F50B41" w:rsidRDefault="0060193C" w:rsidP="0060193C">
      <w:pPr>
        <w:numPr>
          <w:ilvl w:val="0"/>
          <w:numId w:val="4"/>
        </w:num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 xml:space="preserve">A Way of Thinking, AND/OR </w:t>
      </w:r>
    </w:p>
    <w:p w14:paraId="62528B11" w14:textId="77777777" w:rsidR="0060193C" w:rsidRPr="00F50B41" w:rsidRDefault="0060193C" w:rsidP="0060193C">
      <w:pPr>
        <w:numPr>
          <w:ilvl w:val="0"/>
          <w:numId w:val="4"/>
        </w:num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A Thematic Encounter or Thematic Focus* OR</w:t>
      </w:r>
    </w:p>
    <w:p w14:paraId="13ADF919" w14:textId="77777777" w:rsidR="0060193C" w:rsidRPr="00F50B41" w:rsidRDefault="0060193C" w:rsidP="0060193C">
      <w:pPr>
        <w:numPr>
          <w:ilvl w:val="0"/>
          <w:numId w:val="4"/>
        </w:num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CSD: Identity (CI) or CSD: Systems (CS), OR</w:t>
      </w:r>
    </w:p>
    <w:p w14:paraId="1439F978" w14:textId="77777777" w:rsidR="0060193C" w:rsidRPr="00F50B41" w:rsidRDefault="0060193C" w:rsidP="0060193C">
      <w:pPr>
        <w:numPr>
          <w:ilvl w:val="0"/>
          <w:numId w:val="4"/>
        </w:num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Learning Foundations, Learning Explorations, or Learning Integrations, OR</w:t>
      </w:r>
    </w:p>
    <w:p w14:paraId="0F242BB7" w14:textId="77777777" w:rsidR="0060193C" w:rsidRPr="00F50B41" w:rsidRDefault="0060193C" w:rsidP="0060193C">
      <w:pPr>
        <w:numPr>
          <w:ilvl w:val="0"/>
          <w:numId w:val="4"/>
        </w:num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Theological Explorations (THEO 1) or Theological Integrations (THEO 2)</w:t>
      </w:r>
    </w:p>
    <w:p w14:paraId="79ADCB04" w14:textId="77777777" w:rsidR="0060193C" w:rsidRPr="00F50B41" w:rsidRDefault="0060193C" w:rsidP="0060193C">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Any course carrying one of the above designations may also have one engagement^, except for Theological Explorations (THEO 1), CSD: Identity, Learning Foundations, Learning Explorations, and Learning Integrations, which cannot carry engagements:</w:t>
      </w:r>
    </w:p>
    <w:p w14:paraId="1B5259DB" w14:textId="77777777" w:rsidR="0060193C" w:rsidRPr="00F50B41" w:rsidRDefault="0060193C" w:rsidP="0060193C">
      <w:pPr>
        <w:numPr>
          <w:ilvl w:val="0"/>
          <w:numId w:val="5"/>
        </w:num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Artistic engagement (ARTE)</w:t>
      </w:r>
    </w:p>
    <w:p w14:paraId="414DF4B6" w14:textId="77777777" w:rsidR="0060193C" w:rsidRPr="00F50B41" w:rsidRDefault="0060193C" w:rsidP="0060193C">
      <w:pPr>
        <w:numPr>
          <w:ilvl w:val="0"/>
          <w:numId w:val="5"/>
        </w:num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Experiential engagement (EXP)</w:t>
      </w:r>
    </w:p>
    <w:p w14:paraId="66B1AEE6" w14:textId="77777777" w:rsidR="0060193C" w:rsidRPr="00F50B41" w:rsidRDefault="0060193C" w:rsidP="0060193C">
      <w:pPr>
        <w:numPr>
          <w:ilvl w:val="0"/>
          <w:numId w:val="5"/>
        </w:num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Global engagement (GLO)</w:t>
      </w:r>
    </w:p>
    <w:p w14:paraId="498FA404" w14:textId="77777777" w:rsidR="0060193C" w:rsidRPr="00F50B41" w:rsidRDefault="0060193C" w:rsidP="0060193C">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 xml:space="preserve">Any course </w:t>
      </w:r>
      <w:r>
        <w:rPr>
          <w:rFonts w:eastAsia="Times New Roman"/>
          <w:color w:val="000000" w:themeColor="text1"/>
        </w:rPr>
        <w:t xml:space="preserve">(except Learning Foundations, Learning Explorations, and Learning Integrations) </w:t>
      </w:r>
      <w:r w:rsidRPr="00F50B41">
        <w:rPr>
          <w:rFonts w:eastAsia="Times New Roman"/>
          <w:color w:val="000000" w:themeColor="text1"/>
        </w:rPr>
        <w:t>may satisfy the Quantitative Reasoning skill requirement.</w:t>
      </w:r>
    </w:p>
    <w:p w14:paraId="26940DF6" w14:textId="77777777" w:rsidR="0060193C" w:rsidRPr="00F50B41" w:rsidRDefault="0060193C" w:rsidP="0060193C">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Any course (except course that fulfill Theological Explorations, Theological Integrations, Learning Foundations, or any course with a THEO course number) may also satisfy the Benedictine Raven.</w:t>
      </w:r>
    </w:p>
    <w:p w14:paraId="252F1AE3"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333333"/>
        </w:rPr>
        <w:t>^Semester-length study abroad courses may carry both GLO and EXP.</w:t>
      </w:r>
    </w:p>
    <w:p w14:paraId="1B274777" w14:textId="77777777" w:rsidR="00F2288E" w:rsidRPr="00F2288E" w:rsidRDefault="00F2288E" w:rsidP="00F2288E">
      <w:pPr>
        <w:shd w:val="clear" w:color="auto" w:fill="FFFFFF"/>
        <w:spacing w:before="100" w:beforeAutospacing="1" w:after="100" w:afterAutospacing="1"/>
        <w:jc w:val="center"/>
        <w:rPr>
          <w:rFonts w:eastAsia="Times New Roman"/>
          <w:color w:val="333333"/>
        </w:rPr>
      </w:pPr>
      <w:r w:rsidRPr="00F2288E">
        <w:rPr>
          <w:rFonts w:eastAsia="Times New Roman"/>
          <w:color w:val="333333"/>
        </w:rPr>
        <w:t>--------------</w:t>
      </w:r>
    </w:p>
    <w:p w14:paraId="4CED6145"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333333"/>
          <w:u w:val="single"/>
        </w:rPr>
        <w:t>Learning Outcomes</w:t>
      </w:r>
    </w:p>
    <w:p w14:paraId="49B96104" w14:textId="0A0770EF" w:rsidR="00F2288E" w:rsidRPr="00F2288E" w:rsidRDefault="00F2288E" w:rsidP="00F2288E">
      <w:pPr>
        <w:shd w:val="clear" w:color="auto" w:fill="FFFFFF"/>
        <w:spacing w:before="100" w:beforeAutospacing="1" w:after="100" w:afterAutospacing="1"/>
        <w:jc w:val="center"/>
        <w:rPr>
          <w:rFonts w:eastAsia="Times New Roman"/>
          <w:color w:val="333333"/>
        </w:rPr>
      </w:pPr>
      <w:r w:rsidRPr="00F2288E">
        <w:rPr>
          <w:rFonts w:eastAsia="Times New Roman"/>
          <w:color w:val="333333"/>
        </w:rPr>
        <w:t xml:space="preserve">Write </w:t>
      </w:r>
      <w:r w:rsidR="006B5A35">
        <w:rPr>
          <w:rFonts w:eastAsia="Times New Roman"/>
          <w:color w:val="333333"/>
        </w:rPr>
        <w:t>2</w:t>
      </w:r>
    </w:p>
    <w:p w14:paraId="1C27E789" w14:textId="18B87844" w:rsidR="006B5A35" w:rsidRDefault="006B5A35" w:rsidP="63672C73">
      <w:pPr>
        <w:shd w:val="clear" w:color="auto" w:fill="FFFFFF" w:themeFill="background1"/>
        <w:spacing w:before="100" w:beforeAutospacing="1" w:after="100" w:afterAutospacing="1"/>
        <w:rPr>
          <w:rFonts w:eastAsia="Times New Roman"/>
          <w:strike/>
        </w:rPr>
      </w:pPr>
      <w:r w:rsidRPr="5DD73A6E">
        <w:rPr>
          <w:color w:val="212121"/>
          <w:sz w:val="23"/>
          <w:szCs w:val="23"/>
        </w:rPr>
        <w:t xml:space="preserve">Students demonstrate consideration of the context, audience, and purpose of their writing and use compelling content to clearly support their ideas. They consistently organize their arguments using relevant evidence. The language is clear and straightforward, with few errors. </w:t>
      </w:r>
    </w:p>
    <w:p w14:paraId="0F58FAD7" w14:textId="5EAB3C83" w:rsidR="00F2288E" w:rsidRPr="00F2288E" w:rsidRDefault="006B5A35" w:rsidP="006B5A35">
      <w:pPr>
        <w:shd w:val="clear" w:color="auto" w:fill="FFFFFF"/>
        <w:spacing w:before="100" w:beforeAutospacing="1" w:after="100" w:afterAutospacing="1"/>
        <w:jc w:val="center"/>
        <w:rPr>
          <w:rFonts w:eastAsia="Times New Roman"/>
          <w:color w:val="333333"/>
        </w:rPr>
      </w:pPr>
      <w:r>
        <w:rPr>
          <w:rFonts w:eastAsia="Times New Roman"/>
          <w:color w:val="333333"/>
        </w:rPr>
        <w:lastRenderedPageBreak/>
        <w:t xml:space="preserve">Information Literacy </w:t>
      </w:r>
      <w:r w:rsidR="00F2288E" w:rsidRPr="00F2288E">
        <w:rPr>
          <w:rFonts w:eastAsia="Times New Roman"/>
          <w:color w:val="333333"/>
        </w:rPr>
        <w:t>1</w:t>
      </w:r>
    </w:p>
    <w:p w14:paraId="639BBE41" w14:textId="77777777" w:rsidR="00F2288E" w:rsidRPr="00F2288E" w:rsidRDefault="00F2288E" w:rsidP="5DD73A6E">
      <w:pPr>
        <w:shd w:val="clear" w:color="auto" w:fill="FFFFFF" w:themeFill="background1"/>
        <w:spacing w:before="100" w:beforeAutospacing="1" w:after="100" w:afterAutospacing="1"/>
        <w:rPr>
          <w:rFonts w:eastAsia="Times New Roman"/>
          <w:color w:val="333333"/>
        </w:rPr>
      </w:pPr>
      <w:r w:rsidRPr="5DD73A6E">
        <w:rPr>
          <w:rFonts w:eastAsia="Times New Roman"/>
          <w:color w:val="333333"/>
        </w:rPr>
        <w:t>Students demonstrate the ability to access appropriate information through basic search strategies.  They cite sources appropriately and articulate the value of accurate citations.  Their papers are free of plagiarism.</w:t>
      </w:r>
    </w:p>
    <w:p w14:paraId="68DEADA2" w14:textId="77777777" w:rsidR="00F2288E" w:rsidRPr="00F2288E" w:rsidRDefault="00F2288E" w:rsidP="00F2288E">
      <w:pPr>
        <w:shd w:val="clear" w:color="auto" w:fill="FFFFFF"/>
        <w:spacing w:before="100" w:beforeAutospacing="1" w:after="100" w:afterAutospacing="1"/>
        <w:jc w:val="center"/>
        <w:rPr>
          <w:rFonts w:eastAsia="Times New Roman"/>
          <w:color w:val="333333"/>
        </w:rPr>
      </w:pPr>
      <w:r w:rsidRPr="00F2288E">
        <w:rPr>
          <w:rFonts w:eastAsia="Times New Roman"/>
          <w:color w:val="333333"/>
        </w:rPr>
        <w:t>Metacognition 1</w:t>
      </w:r>
    </w:p>
    <w:p w14:paraId="41B820E1"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333333"/>
        </w:rPr>
        <w:t>Students begin to identify their intellectual abilities and dispositions.  They recognize that there are different problem-solving processes and learning strategies.</w:t>
      </w:r>
    </w:p>
    <w:p w14:paraId="2FA23E1B" w14:textId="77777777" w:rsidR="00F2288E" w:rsidRPr="00F2288E" w:rsidRDefault="00F2288E" w:rsidP="00F2288E">
      <w:pPr>
        <w:shd w:val="clear" w:color="auto" w:fill="FFFFFF"/>
        <w:spacing w:before="100" w:beforeAutospacing="1" w:after="100" w:afterAutospacing="1"/>
        <w:jc w:val="center"/>
        <w:rPr>
          <w:rFonts w:eastAsia="Times New Roman"/>
          <w:color w:val="333333"/>
        </w:rPr>
      </w:pPr>
      <w:r w:rsidRPr="00F2288E">
        <w:rPr>
          <w:rFonts w:eastAsia="Times New Roman"/>
          <w:color w:val="333333"/>
        </w:rPr>
        <w:t>---------------------------------------------------------------------------------------------</w:t>
      </w:r>
      <w:r w:rsidRPr="00F2288E">
        <w:rPr>
          <w:rFonts w:eastAsia="Times New Roman"/>
          <w:b/>
          <w:bCs/>
          <w:i/>
          <w:iCs/>
          <w:color w:val="333333"/>
        </w:rPr>
        <w:t>  </w:t>
      </w:r>
    </w:p>
    <w:p w14:paraId="2EE664F2"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Course number:</w:t>
      </w:r>
      <w:r w:rsidRPr="00F2288E">
        <w:rPr>
          <w:rFonts w:eastAsia="Times New Roman"/>
          <w:color w:val="333333"/>
        </w:rPr>
        <w:br/>
      </w:r>
    </w:p>
    <w:p w14:paraId="57BB652A"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Instructor</w:t>
      </w:r>
      <w:r w:rsidRPr="00F2288E">
        <w:rPr>
          <w:rFonts w:eastAsia="Times New Roman"/>
          <w:color w:val="333333"/>
        </w:rPr>
        <w:br/>
      </w:r>
    </w:p>
    <w:p w14:paraId="21B39A4F"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Course title (as listed in the official catalog). If a topics course, please list the specific title this request applies to:</w:t>
      </w:r>
      <w:r w:rsidRPr="00F2288E">
        <w:rPr>
          <w:rFonts w:eastAsia="Times New Roman"/>
          <w:color w:val="333333"/>
        </w:rPr>
        <w:br/>
      </w:r>
    </w:p>
    <w:p w14:paraId="02337E47"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Abbreviated course title for the class schedule (30 characters or less including parenthesis &amp; designation)</w:t>
      </w:r>
      <w:r w:rsidRPr="00F2288E">
        <w:rPr>
          <w:rFonts w:eastAsia="Times New Roman"/>
          <w:color w:val="333333"/>
        </w:rPr>
        <w:br/>
      </w:r>
    </w:p>
    <w:p w14:paraId="7865749B"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Prerequisites: (This course cannot have prerequisites)</w:t>
      </w:r>
      <w:r w:rsidRPr="00F2288E">
        <w:rPr>
          <w:rFonts w:eastAsia="Times New Roman"/>
          <w:color w:val="333333"/>
        </w:rPr>
        <w:br/>
      </w:r>
    </w:p>
    <w:p w14:paraId="189E4E1E" w14:textId="77777777" w:rsidR="0014356A" w:rsidRDefault="00F2288E" w:rsidP="00F2288E">
      <w:pPr>
        <w:shd w:val="clear" w:color="auto" w:fill="FFFFFF"/>
        <w:spacing w:line="255" w:lineRule="atLeast"/>
        <w:rPr>
          <w:rFonts w:eastAsia="Times New Roman"/>
          <w:color w:val="333333"/>
        </w:rPr>
      </w:pPr>
      <w:r w:rsidRPr="00F2288E">
        <w:rPr>
          <w:rFonts w:eastAsia="Times New Roman"/>
          <w:color w:val="333333"/>
        </w:rPr>
        <w:t>MOST RECENT Official course description from the Academic Catalog. If this is a topics course, please list description for this specific topic:</w:t>
      </w:r>
    </w:p>
    <w:p w14:paraId="2DC8AB6F" w14:textId="77777777" w:rsidR="006B5A35" w:rsidRPr="006B5A35" w:rsidRDefault="006B5A35" w:rsidP="006B5A35">
      <w:pPr>
        <w:ind w:left="720"/>
        <w:rPr>
          <w:rFonts w:eastAsia="Times New Roman"/>
        </w:rPr>
      </w:pPr>
      <w:r w:rsidRPr="006B5A35">
        <w:rPr>
          <w:rFonts w:eastAsia="Times New Roman"/>
          <w:color w:val="000000"/>
          <w:shd w:val="clear" w:color="auto" w:fill="FFFFFF"/>
        </w:rPr>
        <w:t>This 2-credit course will be taken by students (first year or transfer) who have already completed a writing composition course and will be capped at 18 students. It functions as both an introduction to their general education experience at a Catholic, Benedictine college, and as a writing-intensive course. Students will demonstrate reflection on their learning through an introduction to the Integrated Portfolio. The topics of these courses are diverse and intended to be taught by faculty from across all divisions.</w:t>
      </w:r>
    </w:p>
    <w:p w14:paraId="67374B07" w14:textId="1A50EE0A" w:rsidR="00F2288E" w:rsidRPr="00F2288E" w:rsidRDefault="00F2288E" w:rsidP="0014356A">
      <w:pPr>
        <w:shd w:val="clear" w:color="auto" w:fill="FFFFFF"/>
        <w:spacing w:line="255" w:lineRule="atLeast"/>
        <w:ind w:left="720"/>
        <w:rPr>
          <w:rFonts w:eastAsia="Times New Roman"/>
          <w:color w:val="333333"/>
        </w:rPr>
      </w:pPr>
      <w:r w:rsidRPr="00F2288E">
        <w:rPr>
          <w:rFonts w:eastAsia="Times New Roman"/>
          <w:color w:val="333333"/>
        </w:rPr>
        <w:br/>
      </w:r>
    </w:p>
    <w:p w14:paraId="4F463AF6"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000000"/>
          <w:lang w:val="en"/>
        </w:rPr>
        <w:t>Please note:</w:t>
      </w:r>
    </w:p>
    <w:p w14:paraId="5450CD07"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000000"/>
          <w:lang w:val="en"/>
        </w:rPr>
        <w:t>A.  The committee understands that some courses may still be in development. Prompts that ask for examples of assignments seek information about the spirit of what students will do and instructors are not bound to the specific details (</w:t>
      </w:r>
      <w:proofErr w:type="gramStart"/>
      <w:r w:rsidRPr="00F2288E">
        <w:rPr>
          <w:rFonts w:eastAsia="Times New Roman"/>
          <w:color w:val="000000"/>
          <w:lang w:val="en"/>
        </w:rPr>
        <w:t>e.g.</w:t>
      </w:r>
      <w:proofErr w:type="gramEnd"/>
      <w:r w:rsidRPr="00F2288E">
        <w:rPr>
          <w:rFonts w:eastAsia="Times New Roman"/>
          <w:color w:val="000000"/>
          <w:lang w:val="en"/>
        </w:rPr>
        <w:t xml:space="preserve"> writing prompts) provided.</w:t>
      </w:r>
    </w:p>
    <w:p w14:paraId="3AD66155"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000000"/>
          <w:lang w:val="en"/>
        </w:rPr>
        <w:t>B.  The committee includes faculty from a variety of disciplines. Please remember to briefly explain disciplinary terms, contexts, and/or texts to allow all the members of the committee to best understand how your responses address the question.</w:t>
      </w:r>
    </w:p>
    <w:p w14:paraId="4D60C0E9"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000000"/>
          <w:lang w:val="en"/>
        </w:rPr>
        <w:lastRenderedPageBreak/>
        <w:t>C.  As you are answering these questions, please keep in mind that students will need to produce work to assess their fulfillment of the related learning outcomes if applicable.</w:t>
      </w:r>
    </w:p>
    <w:p w14:paraId="13D58BFB" w14:textId="20883FE7" w:rsidR="00F2288E" w:rsidRPr="00F2288E" w:rsidRDefault="00F2288E" w:rsidP="00F2288E">
      <w:pPr>
        <w:shd w:val="clear" w:color="auto" w:fill="FFFFFF"/>
        <w:spacing w:line="255" w:lineRule="atLeast"/>
        <w:rPr>
          <w:rFonts w:eastAsia="Times New Roman"/>
          <w:color w:val="333333"/>
        </w:rPr>
      </w:pPr>
      <w:r w:rsidRPr="00F2288E">
        <w:rPr>
          <w:rFonts w:eastAsia="Times New Roman"/>
          <w:b/>
          <w:bCs/>
          <w:color w:val="333333"/>
        </w:rPr>
        <w:t>Write</w:t>
      </w:r>
      <w:r w:rsidR="006F715B">
        <w:rPr>
          <w:rFonts w:eastAsia="Times New Roman"/>
          <w:b/>
          <w:bCs/>
          <w:color w:val="333333"/>
        </w:rPr>
        <w:t xml:space="preserve"> 2</w:t>
      </w:r>
    </w:p>
    <w:p w14:paraId="0267CDCA" w14:textId="0995B19D"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1. Describe an activity(</w:t>
      </w:r>
      <w:proofErr w:type="spellStart"/>
      <w:r w:rsidRPr="00F2288E">
        <w:rPr>
          <w:rFonts w:eastAsia="Times New Roman"/>
          <w:color w:val="333333"/>
        </w:rPr>
        <w:t>ies</w:t>
      </w:r>
      <w:proofErr w:type="spellEnd"/>
      <w:r w:rsidRPr="00F2288E">
        <w:rPr>
          <w:rFonts w:eastAsia="Times New Roman"/>
          <w:color w:val="333333"/>
        </w:rPr>
        <w:t xml:space="preserve">) or assignment(s) in which students will demonstrate </w:t>
      </w:r>
      <w:r w:rsidR="006B5A35">
        <w:rPr>
          <w:rFonts w:eastAsia="Times New Roman"/>
          <w:color w:val="333333"/>
        </w:rPr>
        <w:t xml:space="preserve">consideration of </w:t>
      </w:r>
      <w:r w:rsidRPr="00F2288E">
        <w:rPr>
          <w:rFonts w:eastAsia="Times New Roman"/>
          <w:color w:val="333333"/>
        </w:rPr>
        <w:t>the context (such as occasion, situation, and/or audience) in their writing.</w:t>
      </w:r>
      <w:r w:rsidRPr="00F2288E">
        <w:rPr>
          <w:rFonts w:eastAsia="Times New Roman"/>
          <w:color w:val="333333"/>
        </w:rPr>
        <w:br/>
      </w:r>
    </w:p>
    <w:p w14:paraId="634E7B4C" w14:textId="39EFDB1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2. Describe an activity(</w:t>
      </w:r>
      <w:proofErr w:type="spellStart"/>
      <w:r w:rsidRPr="00F2288E">
        <w:rPr>
          <w:rFonts w:eastAsia="Times New Roman"/>
          <w:color w:val="333333"/>
        </w:rPr>
        <w:t>ies</w:t>
      </w:r>
      <w:proofErr w:type="spellEnd"/>
      <w:r w:rsidRPr="00F2288E">
        <w:rPr>
          <w:rFonts w:eastAsia="Times New Roman"/>
          <w:color w:val="333333"/>
        </w:rPr>
        <w:t xml:space="preserve">) or assignment(s) in which students will demonstrate their ability to </w:t>
      </w:r>
      <w:r w:rsidR="006B5A35">
        <w:rPr>
          <w:rFonts w:eastAsia="Times New Roman"/>
          <w:color w:val="333333"/>
        </w:rPr>
        <w:t>organize their arguments using relevant evidence</w:t>
      </w:r>
      <w:r w:rsidRPr="00F2288E">
        <w:rPr>
          <w:rFonts w:eastAsia="Times New Roman"/>
          <w:color w:val="333333"/>
        </w:rPr>
        <w:t xml:space="preserve">, using </w:t>
      </w:r>
      <w:r w:rsidR="006B5A35">
        <w:rPr>
          <w:rFonts w:eastAsia="Times New Roman"/>
          <w:color w:val="333333"/>
        </w:rPr>
        <w:t>compelling</w:t>
      </w:r>
      <w:r w:rsidRPr="00F2288E">
        <w:rPr>
          <w:rFonts w:eastAsia="Times New Roman"/>
          <w:color w:val="333333"/>
        </w:rPr>
        <w:t xml:space="preserve"> content to support their ideas.</w:t>
      </w:r>
      <w:r w:rsidRPr="00F2288E">
        <w:rPr>
          <w:rFonts w:eastAsia="Times New Roman"/>
          <w:color w:val="333333"/>
        </w:rPr>
        <w:br/>
      </w:r>
    </w:p>
    <w:p w14:paraId="54DD064D" w14:textId="2763CF1C" w:rsidR="00F2288E" w:rsidRPr="00F2288E" w:rsidRDefault="00F2288E" w:rsidP="00F2288E">
      <w:pPr>
        <w:shd w:val="clear" w:color="auto" w:fill="FFFFFF"/>
        <w:spacing w:line="255" w:lineRule="atLeast"/>
        <w:rPr>
          <w:rFonts w:eastAsia="Times New Roman"/>
          <w:color w:val="333333"/>
        </w:rPr>
      </w:pPr>
      <w:r w:rsidRPr="00F2288E">
        <w:rPr>
          <w:rFonts w:eastAsia="Times New Roman"/>
          <w:b/>
          <w:bCs/>
          <w:color w:val="333333"/>
        </w:rPr>
        <w:t>Information Literacy</w:t>
      </w:r>
      <w:r w:rsidR="006F715B">
        <w:rPr>
          <w:rFonts w:eastAsia="Times New Roman"/>
          <w:b/>
          <w:bCs/>
          <w:color w:val="333333"/>
        </w:rPr>
        <w:t xml:space="preserve"> 1</w:t>
      </w:r>
    </w:p>
    <w:p w14:paraId="3E4793D6"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1. Describe an activity(</w:t>
      </w:r>
      <w:proofErr w:type="spellStart"/>
      <w:r w:rsidRPr="00F2288E">
        <w:rPr>
          <w:rFonts w:eastAsia="Times New Roman"/>
          <w:color w:val="333333"/>
        </w:rPr>
        <w:t>ies</w:t>
      </w:r>
      <w:proofErr w:type="spellEnd"/>
      <w:r w:rsidRPr="00F2288E">
        <w:rPr>
          <w:rFonts w:eastAsia="Times New Roman"/>
          <w:color w:val="333333"/>
        </w:rPr>
        <w:t>) or assignment(s) in which students will demonstrate that they can access appropriate information and use basic search strategies.</w:t>
      </w:r>
      <w:r w:rsidRPr="00F2288E">
        <w:rPr>
          <w:rFonts w:eastAsia="Times New Roman"/>
          <w:color w:val="333333"/>
        </w:rPr>
        <w:br/>
      </w:r>
    </w:p>
    <w:p w14:paraId="5AFF46BE"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2. Describe an activity(</w:t>
      </w:r>
      <w:proofErr w:type="spellStart"/>
      <w:r w:rsidRPr="00F2288E">
        <w:rPr>
          <w:rFonts w:eastAsia="Times New Roman"/>
          <w:color w:val="333333"/>
        </w:rPr>
        <w:t>ies</w:t>
      </w:r>
      <w:proofErr w:type="spellEnd"/>
      <w:r w:rsidRPr="00F2288E">
        <w:rPr>
          <w:rFonts w:eastAsia="Times New Roman"/>
          <w:color w:val="333333"/>
        </w:rPr>
        <w:t>) or assignment(s) in which students will show that they can cite accurately and avoid plagiarism, thereby articulating the value of accurate citation.</w:t>
      </w:r>
      <w:r w:rsidRPr="00F2288E">
        <w:rPr>
          <w:rFonts w:eastAsia="Times New Roman"/>
          <w:color w:val="333333"/>
        </w:rPr>
        <w:br/>
      </w:r>
    </w:p>
    <w:p w14:paraId="0E49C43D" w14:textId="049C1A42" w:rsidR="00F2288E" w:rsidRPr="00F2288E" w:rsidRDefault="00F2288E" w:rsidP="00F2288E">
      <w:pPr>
        <w:shd w:val="clear" w:color="auto" w:fill="FFFFFF"/>
        <w:spacing w:line="255" w:lineRule="atLeast"/>
        <w:rPr>
          <w:rFonts w:eastAsia="Times New Roman"/>
          <w:color w:val="333333"/>
        </w:rPr>
      </w:pPr>
      <w:r w:rsidRPr="00F2288E">
        <w:rPr>
          <w:rFonts w:eastAsia="Times New Roman"/>
          <w:b/>
          <w:bCs/>
          <w:color w:val="333333"/>
        </w:rPr>
        <w:t>Metacognition</w:t>
      </w:r>
      <w:r w:rsidR="006F715B">
        <w:rPr>
          <w:rFonts w:eastAsia="Times New Roman"/>
          <w:b/>
          <w:bCs/>
          <w:color w:val="333333"/>
        </w:rPr>
        <w:t xml:space="preserve"> 1</w:t>
      </w:r>
    </w:p>
    <w:p w14:paraId="3EFA0A23" w14:textId="4F07D7AA" w:rsidR="00F2288E" w:rsidRPr="00F2288E" w:rsidRDefault="00F2288E" w:rsidP="5DD73A6E">
      <w:pPr>
        <w:shd w:val="clear" w:color="auto" w:fill="FFFFFF" w:themeFill="background1"/>
        <w:spacing w:line="255" w:lineRule="atLeast"/>
        <w:rPr>
          <w:rFonts w:eastAsia="Times New Roman"/>
          <w:color w:val="333333"/>
        </w:rPr>
      </w:pPr>
      <w:r w:rsidRPr="5DD73A6E">
        <w:rPr>
          <w:rFonts w:eastAsia="Times New Roman"/>
          <w:color w:val="333333"/>
        </w:rPr>
        <w:t>1. Describe an activity(</w:t>
      </w:r>
      <w:proofErr w:type="spellStart"/>
      <w:r w:rsidRPr="5DD73A6E">
        <w:rPr>
          <w:rFonts w:eastAsia="Times New Roman"/>
          <w:color w:val="333333"/>
        </w:rPr>
        <w:t>ies</w:t>
      </w:r>
      <w:proofErr w:type="spellEnd"/>
      <w:r w:rsidRPr="5DD73A6E">
        <w:rPr>
          <w:rFonts w:eastAsia="Times New Roman"/>
          <w:color w:val="333333"/>
        </w:rPr>
        <w:t xml:space="preserve">) or assignment(s) in which students will show that they can identify their intellectual abilities and dispositions, problem </w:t>
      </w:r>
      <w:r w:rsidR="18E47A4E" w:rsidRPr="5DD73A6E">
        <w:rPr>
          <w:rFonts w:eastAsia="Times New Roman"/>
          <w:color w:val="333333"/>
        </w:rPr>
        <w:t>solving processes</w:t>
      </w:r>
      <w:r w:rsidRPr="5DD73A6E">
        <w:rPr>
          <w:rFonts w:eastAsia="Times New Roman"/>
          <w:color w:val="333333"/>
        </w:rPr>
        <w:t>, and learning strategies.</w:t>
      </w:r>
      <w:r>
        <w:br/>
      </w:r>
    </w:p>
    <w:p w14:paraId="1963C07A" w14:textId="6DCE5682"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Students will complete the Metacognition - Beginner DEAL reflection to demonstrate they have met this objective. Please initial here to acknowledge this required element.</w:t>
      </w:r>
      <w:r w:rsidRPr="00F2288E">
        <w:rPr>
          <w:rFonts w:eastAsia="Times New Roman"/>
          <w:color w:val="333333"/>
        </w:rPr>
        <w:br/>
      </w:r>
    </w:p>
    <w:p w14:paraId="22DBC10B"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b/>
          <w:bCs/>
          <w:color w:val="333333"/>
        </w:rPr>
        <w:t>Meeting Common Elements</w:t>
      </w:r>
    </w:p>
    <w:p w14:paraId="638989BA" w14:textId="4F727493"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333333"/>
        </w:rPr>
        <w:t xml:space="preserve">Learning </w:t>
      </w:r>
      <w:r w:rsidR="00AD3FAA">
        <w:rPr>
          <w:rFonts w:eastAsia="Times New Roman"/>
          <w:color w:val="333333"/>
        </w:rPr>
        <w:t>Exploration</w:t>
      </w:r>
      <w:r w:rsidRPr="00F2288E">
        <w:rPr>
          <w:rFonts w:eastAsia="Times New Roman"/>
          <w:color w:val="333333"/>
        </w:rPr>
        <w:t xml:space="preserve"> courses also include several required Common Elements.  While these are not learning goals, they are necessary to ensure a high-quality general education experience. </w:t>
      </w:r>
    </w:p>
    <w:p w14:paraId="2E759065"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Please read each statement and initial next to the statement indicating your commitment to integrating these required Common Elements:</w:t>
      </w:r>
    </w:p>
    <w:tbl>
      <w:tblPr>
        <w:tblW w:w="0" w:type="auto"/>
        <w:tblCellMar>
          <w:top w:w="15" w:type="dxa"/>
          <w:left w:w="15" w:type="dxa"/>
          <w:bottom w:w="15" w:type="dxa"/>
          <w:right w:w="15" w:type="dxa"/>
        </w:tblCellMar>
        <w:tblLook w:val="04A0" w:firstRow="1" w:lastRow="0" w:firstColumn="1" w:lastColumn="0" w:noHBand="0" w:noVBand="1"/>
      </w:tblPr>
      <w:tblGrid>
        <w:gridCol w:w="90"/>
        <w:gridCol w:w="9144"/>
        <w:gridCol w:w="90"/>
        <w:gridCol w:w="36"/>
      </w:tblGrid>
      <w:tr w:rsidR="00E043EA" w:rsidRPr="00F2288E" w14:paraId="0B7A3BA7" w14:textId="77777777" w:rsidTr="00F2288E">
        <w:trPr>
          <w:gridAfter w:val="2"/>
        </w:trPr>
        <w:tc>
          <w:tcPr>
            <w:tcW w:w="0" w:type="auto"/>
            <w:vAlign w:val="center"/>
            <w:hideMark/>
          </w:tcPr>
          <w:p w14:paraId="3D50EC64" w14:textId="77777777" w:rsidR="00E043EA" w:rsidRPr="00F2288E" w:rsidRDefault="00E043EA" w:rsidP="00F2288E">
            <w:pPr>
              <w:rPr>
                <w:rFonts w:eastAsia="Times New Roman"/>
              </w:rPr>
            </w:pPr>
            <w:r w:rsidRPr="00F2288E">
              <w:rPr>
                <w:rFonts w:eastAsia="Times New Roman"/>
              </w:rPr>
              <w:t> </w:t>
            </w:r>
          </w:p>
        </w:tc>
        <w:tc>
          <w:tcPr>
            <w:tcW w:w="0" w:type="auto"/>
            <w:hideMark/>
          </w:tcPr>
          <w:p w14:paraId="648989D9" w14:textId="77777777" w:rsidR="00E043EA" w:rsidRPr="00F2288E" w:rsidRDefault="00E043EA" w:rsidP="00F2288E">
            <w:pPr>
              <w:rPr>
                <w:rFonts w:eastAsia="Times New Roman"/>
              </w:rPr>
            </w:pPr>
          </w:p>
        </w:tc>
      </w:tr>
      <w:tr w:rsidR="00F2288E" w:rsidRPr="00F2288E" w14:paraId="08A35732" w14:textId="77777777" w:rsidTr="00F2288E">
        <w:tc>
          <w:tcPr>
            <w:tcW w:w="0" w:type="auto"/>
            <w:vAlign w:val="center"/>
            <w:hideMark/>
          </w:tcPr>
          <w:p w14:paraId="6B4F25C5" w14:textId="77777777" w:rsidR="00F2288E" w:rsidRPr="00F2288E" w:rsidRDefault="00F2288E" w:rsidP="00F2288E">
            <w:pPr>
              <w:rPr>
                <w:rFonts w:eastAsia="Times New Roman"/>
              </w:rPr>
            </w:pPr>
            <w:r w:rsidRPr="00F2288E">
              <w:rPr>
                <w:rFonts w:eastAsia="Times New Roman"/>
              </w:rPr>
              <w:t> </w:t>
            </w:r>
          </w:p>
        </w:tc>
        <w:tc>
          <w:tcPr>
            <w:tcW w:w="0" w:type="auto"/>
            <w:hideMark/>
          </w:tcPr>
          <w:p w14:paraId="5668E7EF" w14:textId="77777777" w:rsidR="00F2288E" w:rsidRPr="00F2288E" w:rsidRDefault="00F2288E" w:rsidP="00F2288E">
            <w:pPr>
              <w:rPr>
                <w:rFonts w:eastAsia="Times New Roman"/>
              </w:rPr>
            </w:pPr>
            <w:r w:rsidRPr="00F2288E">
              <w:rPr>
                <w:rFonts w:eastAsia="Times New Roman"/>
              </w:rPr>
              <w:t>I will integrate students attending an ARTE designated event and have students complete the ARTE DEAL reflection.</w:t>
            </w:r>
          </w:p>
        </w:tc>
        <w:tc>
          <w:tcPr>
            <w:tcW w:w="0" w:type="auto"/>
            <w:vAlign w:val="center"/>
            <w:hideMark/>
          </w:tcPr>
          <w:p w14:paraId="11968EEC" w14:textId="77777777" w:rsidR="00F2288E" w:rsidRPr="00F2288E" w:rsidRDefault="00F2288E" w:rsidP="00F2288E">
            <w:pPr>
              <w:rPr>
                <w:rFonts w:eastAsia="Times New Roman"/>
              </w:rPr>
            </w:pPr>
            <w:r w:rsidRPr="00F2288E">
              <w:rPr>
                <w:rFonts w:eastAsia="Times New Roman"/>
              </w:rPr>
              <w:t> </w:t>
            </w:r>
          </w:p>
        </w:tc>
        <w:tc>
          <w:tcPr>
            <w:tcW w:w="0" w:type="auto"/>
            <w:hideMark/>
          </w:tcPr>
          <w:p w14:paraId="57F5B811" w14:textId="77777777" w:rsidR="00F2288E" w:rsidRPr="00F2288E" w:rsidRDefault="00F2288E" w:rsidP="00F2288E">
            <w:pPr>
              <w:rPr>
                <w:rFonts w:eastAsia="Times New Roman"/>
              </w:rPr>
            </w:pPr>
          </w:p>
        </w:tc>
      </w:tr>
      <w:tr w:rsidR="00F2288E" w:rsidRPr="00F2288E" w14:paraId="5D3D8929" w14:textId="77777777" w:rsidTr="00F2288E">
        <w:tc>
          <w:tcPr>
            <w:tcW w:w="0" w:type="auto"/>
            <w:vAlign w:val="center"/>
            <w:hideMark/>
          </w:tcPr>
          <w:p w14:paraId="7D54C5AB" w14:textId="77777777" w:rsidR="00F2288E" w:rsidRPr="00F2288E" w:rsidRDefault="00F2288E" w:rsidP="00F2288E">
            <w:pPr>
              <w:rPr>
                <w:rFonts w:eastAsia="Times New Roman"/>
              </w:rPr>
            </w:pPr>
            <w:r w:rsidRPr="00F2288E">
              <w:rPr>
                <w:rFonts w:eastAsia="Times New Roman"/>
              </w:rPr>
              <w:t> </w:t>
            </w:r>
          </w:p>
        </w:tc>
        <w:tc>
          <w:tcPr>
            <w:tcW w:w="0" w:type="auto"/>
            <w:hideMark/>
          </w:tcPr>
          <w:p w14:paraId="38302D47" w14:textId="77777777" w:rsidR="00F2288E" w:rsidRPr="00F2288E" w:rsidRDefault="00F2288E" w:rsidP="00F2288E">
            <w:pPr>
              <w:rPr>
                <w:rFonts w:eastAsia="Times New Roman"/>
              </w:rPr>
            </w:pPr>
            <w:r w:rsidRPr="00F2288E">
              <w:rPr>
                <w:rFonts w:eastAsia="Times New Roman"/>
              </w:rPr>
              <w:t>I will introduce students to the Integrated Portfolio.</w:t>
            </w:r>
          </w:p>
        </w:tc>
        <w:tc>
          <w:tcPr>
            <w:tcW w:w="0" w:type="auto"/>
            <w:vAlign w:val="center"/>
            <w:hideMark/>
          </w:tcPr>
          <w:p w14:paraId="2B45D5E2" w14:textId="77777777" w:rsidR="00F2288E" w:rsidRPr="00F2288E" w:rsidRDefault="00F2288E" w:rsidP="00F2288E">
            <w:pPr>
              <w:rPr>
                <w:rFonts w:eastAsia="Times New Roman"/>
              </w:rPr>
            </w:pPr>
            <w:r w:rsidRPr="00F2288E">
              <w:rPr>
                <w:rFonts w:eastAsia="Times New Roman"/>
              </w:rPr>
              <w:t> </w:t>
            </w:r>
          </w:p>
        </w:tc>
        <w:tc>
          <w:tcPr>
            <w:tcW w:w="0" w:type="auto"/>
            <w:hideMark/>
          </w:tcPr>
          <w:p w14:paraId="312B17D1" w14:textId="77777777" w:rsidR="00F2288E" w:rsidRPr="00F2288E" w:rsidRDefault="00F2288E" w:rsidP="00F2288E">
            <w:pPr>
              <w:rPr>
                <w:rFonts w:eastAsia="Times New Roman"/>
              </w:rPr>
            </w:pPr>
          </w:p>
        </w:tc>
      </w:tr>
      <w:tr w:rsidR="00F2288E" w:rsidRPr="00F2288E" w14:paraId="484A0577" w14:textId="77777777" w:rsidTr="00F2288E">
        <w:tc>
          <w:tcPr>
            <w:tcW w:w="0" w:type="auto"/>
            <w:vAlign w:val="center"/>
            <w:hideMark/>
          </w:tcPr>
          <w:p w14:paraId="1CC3DABD" w14:textId="77777777" w:rsidR="00F2288E" w:rsidRPr="00F2288E" w:rsidRDefault="00F2288E" w:rsidP="00F2288E">
            <w:pPr>
              <w:rPr>
                <w:rFonts w:eastAsia="Times New Roman"/>
              </w:rPr>
            </w:pPr>
            <w:r w:rsidRPr="00F2288E">
              <w:rPr>
                <w:rFonts w:eastAsia="Times New Roman"/>
              </w:rPr>
              <w:t> </w:t>
            </w:r>
          </w:p>
        </w:tc>
        <w:tc>
          <w:tcPr>
            <w:tcW w:w="0" w:type="auto"/>
            <w:hideMark/>
          </w:tcPr>
          <w:p w14:paraId="20AB4D45" w14:textId="77777777" w:rsidR="00F2288E" w:rsidRPr="00F2288E" w:rsidRDefault="00F2288E" w:rsidP="00F2288E">
            <w:pPr>
              <w:rPr>
                <w:rFonts w:eastAsia="Times New Roman"/>
              </w:rPr>
            </w:pPr>
            <w:r w:rsidRPr="00F2288E">
              <w:rPr>
                <w:rFonts w:eastAsia="Times New Roman"/>
              </w:rPr>
              <w:t>I will include instruction by a research librarian on information literacy</w:t>
            </w:r>
          </w:p>
        </w:tc>
        <w:tc>
          <w:tcPr>
            <w:tcW w:w="0" w:type="auto"/>
            <w:vAlign w:val="center"/>
            <w:hideMark/>
          </w:tcPr>
          <w:p w14:paraId="66C003EA" w14:textId="77777777" w:rsidR="00F2288E" w:rsidRPr="00F2288E" w:rsidRDefault="00F2288E" w:rsidP="00F2288E">
            <w:pPr>
              <w:rPr>
                <w:rFonts w:eastAsia="Times New Roman"/>
              </w:rPr>
            </w:pPr>
            <w:r w:rsidRPr="00F2288E">
              <w:rPr>
                <w:rFonts w:eastAsia="Times New Roman"/>
              </w:rPr>
              <w:t> </w:t>
            </w:r>
          </w:p>
        </w:tc>
        <w:tc>
          <w:tcPr>
            <w:tcW w:w="0" w:type="auto"/>
            <w:hideMark/>
          </w:tcPr>
          <w:p w14:paraId="6F631C85" w14:textId="77777777" w:rsidR="00F2288E" w:rsidRPr="00F2288E" w:rsidRDefault="00F2288E" w:rsidP="00F2288E">
            <w:pPr>
              <w:rPr>
                <w:rFonts w:eastAsia="Times New Roman"/>
              </w:rPr>
            </w:pPr>
          </w:p>
        </w:tc>
      </w:tr>
      <w:tr w:rsidR="00F2288E" w:rsidRPr="00F2288E" w14:paraId="15D86C2A" w14:textId="77777777" w:rsidTr="00F2288E">
        <w:tc>
          <w:tcPr>
            <w:tcW w:w="0" w:type="auto"/>
            <w:vAlign w:val="center"/>
            <w:hideMark/>
          </w:tcPr>
          <w:p w14:paraId="5AC0767A" w14:textId="77777777" w:rsidR="00F2288E" w:rsidRPr="00F2288E" w:rsidRDefault="00F2288E" w:rsidP="00F2288E">
            <w:pPr>
              <w:rPr>
                <w:rFonts w:eastAsia="Times New Roman"/>
              </w:rPr>
            </w:pPr>
            <w:r w:rsidRPr="00F2288E">
              <w:rPr>
                <w:rFonts w:eastAsia="Times New Roman"/>
              </w:rPr>
              <w:t> </w:t>
            </w:r>
          </w:p>
        </w:tc>
        <w:tc>
          <w:tcPr>
            <w:tcW w:w="0" w:type="auto"/>
            <w:hideMark/>
          </w:tcPr>
          <w:p w14:paraId="248E14C4" w14:textId="77777777" w:rsidR="00F2288E" w:rsidRPr="00F2288E" w:rsidRDefault="00F2288E" w:rsidP="00F2288E">
            <w:pPr>
              <w:rPr>
                <w:rFonts w:eastAsia="Times New Roman"/>
              </w:rPr>
            </w:pPr>
            <w:r w:rsidRPr="00F2288E">
              <w:rPr>
                <w:rFonts w:eastAsia="Times New Roman"/>
              </w:rPr>
              <w:t>I will ensure that students attend at least one session with Writing Center tutors.</w:t>
            </w:r>
          </w:p>
        </w:tc>
        <w:tc>
          <w:tcPr>
            <w:tcW w:w="0" w:type="auto"/>
            <w:vAlign w:val="center"/>
            <w:hideMark/>
          </w:tcPr>
          <w:p w14:paraId="79BF7300" w14:textId="77777777" w:rsidR="00F2288E" w:rsidRPr="00F2288E" w:rsidRDefault="00F2288E" w:rsidP="00F2288E">
            <w:pPr>
              <w:rPr>
                <w:rFonts w:eastAsia="Times New Roman"/>
              </w:rPr>
            </w:pPr>
            <w:r w:rsidRPr="00F2288E">
              <w:rPr>
                <w:rFonts w:eastAsia="Times New Roman"/>
              </w:rPr>
              <w:t> </w:t>
            </w:r>
          </w:p>
        </w:tc>
        <w:tc>
          <w:tcPr>
            <w:tcW w:w="0" w:type="auto"/>
            <w:hideMark/>
          </w:tcPr>
          <w:p w14:paraId="40ABB1FF" w14:textId="77777777" w:rsidR="00F2288E" w:rsidRPr="00F2288E" w:rsidRDefault="00F2288E" w:rsidP="00F2288E">
            <w:pPr>
              <w:rPr>
                <w:rFonts w:eastAsia="Times New Roman"/>
              </w:rPr>
            </w:pPr>
          </w:p>
        </w:tc>
      </w:tr>
      <w:tr w:rsidR="008C0653" w:rsidRPr="00F2288E" w14:paraId="6C87509C" w14:textId="77777777" w:rsidTr="00F2288E">
        <w:trPr>
          <w:gridAfter w:val="2"/>
        </w:trPr>
        <w:tc>
          <w:tcPr>
            <w:tcW w:w="0" w:type="auto"/>
            <w:vAlign w:val="center"/>
            <w:hideMark/>
          </w:tcPr>
          <w:p w14:paraId="1669C6BA" w14:textId="77777777" w:rsidR="008C0653" w:rsidRPr="00F2288E" w:rsidRDefault="008C0653" w:rsidP="00F2288E">
            <w:pPr>
              <w:rPr>
                <w:rFonts w:eastAsia="Times New Roman"/>
              </w:rPr>
            </w:pPr>
            <w:r w:rsidRPr="00F2288E">
              <w:rPr>
                <w:rFonts w:eastAsia="Times New Roman"/>
              </w:rPr>
              <w:t> </w:t>
            </w:r>
          </w:p>
        </w:tc>
        <w:tc>
          <w:tcPr>
            <w:tcW w:w="0" w:type="auto"/>
            <w:hideMark/>
          </w:tcPr>
          <w:p w14:paraId="72F9999F" w14:textId="77777777" w:rsidR="008C0653" w:rsidRPr="00F2288E" w:rsidRDefault="008C0653" w:rsidP="00F2288E">
            <w:pPr>
              <w:rPr>
                <w:rFonts w:eastAsia="Times New Roman"/>
              </w:rPr>
            </w:pPr>
          </w:p>
        </w:tc>
      </w:tr>
      <w:tr w:rsidR="00F2288E" w:rsidRPr="00F2288E" w14:paraId="7D6A9405" w14:textId="77777777" w:rsidTr="00F2288E">
        <w:tc>
          <w:tcPr>
            <w:tcW w:w="0" w:type="auto"/>
            <w:vAlign w:val="center"/>
            <w:hideMark/>
          </w:tcPr>
          <w:p w14:paraId="1E2C6796" w14:textId="77777777" w:rsidR="00F2288E" w:rsidRPr="00F2288E" w:rsidRDefault="00F2288E" w:rsidP="00F2288E">
            <w:pPr>
              <w:rPr>
                <w:rFonts w:eastAsia="Times New Roman"/>
              </w:rPr>
            </w:pPr>
            <w:r w:rsidRPr="00F2288E">
              <w:rPr>
                <w:rFonts w:eastAsia="Times New Roman"/>
              </w:rPr>
              <w:t> </w:t>
            </w:r>
          </w:p>
        </w:tc>
        <w:tc>
          <w:tcPr>
            <w:tcW w:w="0" w:type="auto"/>
            <w:hideMark/>
          </w:tcPr>
          <w:p w14:paraId="288EA329" w14:textId="77777777" w:rsidR="00F2288E" w:rsidRPr="00F2288E" w:rsidRDefault="00F2288E" w:rsidP="00F2288E">
            <w:pPr>
              <w:rPr>
                <w:rFonts w:eastAsia="Times New Roman"/>
              </w:rPr>
            </w:pPr>
            <w:r w:rsidRPr="00F2288E">
              <w:rPr>
                <w:rFonts w:eastAsia="Times New Roman"/>
              </w:rPr>
              <w:t>I will include peer and faculty feedback as part of the revision process for the three formal papers.</w:t>
            </w:r>
          </w:p>
        </w:tc>
        <w:tc>
          <w:tcPr>
            <w:tcW w:w="0" w:type="auto"/>
            <w:vAlign w:val="center"/>
            <w:hideMark/>
          </w:tcPr>
          <w:p w14:paraId="0316222E" w14:textId="77777777" w:rsidR="00F2288E" w:rsidRPr="00F2288E" w:rsidRDefault="00F2288E" w:rsidP="00F2288E">
            <w:pPr>
              <w:rPr>
                <w:rFonts w:eastAsia="Times New Roman"/>
              </w:rPr>
            </w:pPr>
            <w:r w:rsidRPr="00F2288E">
              <w:rPr>
                <w:rFonts w:eastAsia="Times New Roman"/>
              </w:rPr>
              <w:t> </w:t>
            </w:r>
          </w:p>
        </w:tc>
        <w:tc>
          <w:tcPr>
            <w:tcW w:w="0" w:type="auto"/>
            <w:hideMark/>
          </w:tcPr>
          <w:p w14:paraId="032A00BA" w14:textId="77777777" w:rsidR="00F2288E" w:rsidRPr="00F2288E" w:rsidRDefault="00F2288E" w:rsidP="00F2288E">
            <w:pPr>
              <w:rPr>
                <w:rFonts w:eastAsia="Times New Roman"/>
              </w:rPr>
            </w:pPr>
          </w:p>
        </w:tc>
      </w:tr>
    </w:tbl>
    <w:p w14:paraId="2FC04FCF" w14:textId="77777777" w:rsidR="00497213" w:rsidRDefault="00497213" w:rsidP="00F2288E">
      <w:pPr>
        <w:shd w:val="clear" w:color="auto" w:fill="FFFFFF"/>
        <w:spacing w:line="255" w:lineRule="atLeast"/>
        <w:rPr>
          <w:rFonts w:eastAsia="Times New Roman"/>
          <w:color w:val="333333"/>
        </w:rPr>
      </w:pPr>
    </w:p>
    <w:p w14:paraId="7CBD7A58" w14:textId="265BEDD8"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(Optional) Additional information (is there anything else that you would like the GECC to know about this course or application?):</w:t>
      </w:r>
    </w:p>
    <w:p w14:paraId="0C0B8852" w14:textId="77777777" w:rsidR="00F2288E" w:rsidRPr="00F2288E" w:rsidRDefault="00F2288E" w:rsidP="00F2288E">
      <w:pPr>
        <w:pBdr>
          <w:top w:val="single" w:sz="6" w:space="1" w:color="auto"/>
        </w:pBdr>
        <w:jc w:val="center"/>
        <w:rPr>
          <w:rFonts w:eastAsia="Times New Roman"/>
          <w:vanish/>
        </w:rPr>
      </w:pPr>
      <w:r w:rsidRPr="00F2288E">
        <w:rPr>
          <w:rFonts w:eastAsia="Times New Roman"/>
          <w:vanish/>
        </w:rPr>
        <w:t>Bottom of Form</w:t>
      </w:r>
    </w:p>
    <w:p w14:paraId="07ACD80C" w14:textId="77777777" w:rsidR="002F25F5" w:rsidRPr="0014356A" w:rsidRDefault="00AB69E6"/>
    <w:sectPr w:rsidR="002F25F5" w:rsidRPr="00143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06F"/>
    <w:multiLevelType w:val="multilevel"/>
    <w:tmpl w:val="10D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837AF"/>
    <w:multiLevelType w:val="multilevel"/>
    <w:tmpl w:val="02024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4C4273"/>
    <w:multiLevelType w:val="multilevel"/>
    <w:tmpl w:val="0D721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1D55BC"/>
    <w:multiLevelType w:val="multilevel"/>
    <w:tmpl w:val="CB84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A012E9"/>
    <w:multiLevelType w:val="multilevel"/>
    <w:tmpl w:val="52C0E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8317517">
    <w:abstractNumId w:val="4"/>
  </w:num>
  <w:num w:numId="2" w16cid:durableId="297956302">
    <w:abstractNumId w:val="2"/>
  </w:num>
  <w:num w:numId="3" w16cid:durableId="1662926085">
    <w:abstractNumId w:val="0"/>
  </w:num>
  <w:num w:numId="4" w16cid:durableId="625938154">
    <w:abstractNumId w:val="1"/>
  </w:num>
  <w:num w:numId="5" w16cid:durableId="1496845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8E"/>
    <w:rsid w:val="000F0D12"/>
    <w:rsid w:val="0014356A"/>
    <w:rsid w:val="00497213"/>
    <w:rsid w:val="004C2EBA"/>
    <w:rsid w:val="0060193C"/>
    <w:rsid w:val="006B5A35"/>
    <w:rsid w:val="006F715B"/>
    <w:rsid w:val="008C0653"/>
    <w:rsid w:val="009A772A"/>
    <w:rsid w:val="009E45C5"/>
    <w:rsid w:val="00A01D9B"/>
    <w:rsid w:val="00AB69E6"/>
    <w:rsid w:val="00AD3FAA"/>
    <w:rsid w:val="00DE2B19"/>
    <w:rsid w:val="00E043EA"/>
    <w:rsid w:val="00F15C1D"/>
    <w:rsid w:val="00F2288E"/>
    <w:rsid w:val="09D3544E"/>
    <w:rsid w:val="12FA18E8"/>
    <w:rsid w:val="18E47A4E"/>
    <w:rsid w:val="55D3B06D"/>
    <w:rsid w:val="5DD73A6E"/>
    <w:rsid w:val="6367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E2CF"/>
  <w15:chartTrackingRefBased/>
  <w15:docId w15:val="{D1679621-968A-0146-A66D-70DDC387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288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88E"/>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F2288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288E"/>
    <w:rPr>
      <w:rFonts w:ascii="Arial" w:eastAsia="Times New Roman" w:hAnsi="Arial" w:cs="Arial"/>
      <w:vanish/>
      <w:sz w:val="16"/>
      <w:szCs w:val="16"/>
    </w:rPr>
  </w:style>
  <w:style w:type="paragraph" w:styleId="NormalWeb">
    <w:name w:val="Normal (Web)"/>
    <w:basedOn w:val="Normal"/>
    <w:uiPriority w:val="99"/>
    <w:semiHidden/>
    <w:unhideWhenUsed/>
    <w:rsid w:val="00F2288E"/>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F2288E"/>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F2288E"/>
    <w:rPr>
      <w:rFonts w:eastAsia="Times New Roman"/>
    </w:rPr>
  </w:style>
  <w:style w:type="character" w:styleId="Hyperlink">
    <w:name w:val="Hyperlink"/>
    <w:basedOn w:val="DefaultParagraphFont"/>
    <w:uiPriority w:val="99"/>
    <w:semiHidden/>
    <w:unhideWhenUsed/>
    <w:rsid w:val="00F2288E"/>
    <w:rPr>
      <w:color w:val="0000FF"/>
      <w:u w:val="single"/>
    </w:rPr>
  </w:style>
  <w:style w:type="character" w:styleId="Strong">
    <w:name w:val="Strong"/>
    <w:basedOn w:val="DefaultParagraphFont"/>
    <w:uiPriority w:val="22"/>
    <w:qFormat/>
    <w:rsid w:val="00F2288E"/>
    <w:rPr>
      <w:b/>
      <w:bCs/>
    </w:rPr>
  </w:style>
  <w:style w:type="paragraph" w:styleId="z-BottomofForm">
    <w:name w:val="HTML Bottom of Form"/>
    <w:basedOn w:val="Normal"/>
    <w:next w:val="Normal"/>
    <w:link w:val="z-BottomofFormChar"/>
    <w:hidden/>
    <w:uiPriority w:val="99"/>
    <w:semiHidden/>
    <w:unhideWhenUsed/>
    <w:rsid w:val="00F2288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288E"/>
    <w:rPr>
      <w:rFonts w:ascii="Arial" w:eastAsia="Times New Roman" w:hAnsi="Arial" w:cs="Arial"/>
      <w:vanish/>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6616">
      <w:bodyDiv w:val="1"/>
      <w:marLeft w:val="0"/>
      <w:marRight w:val="0"/>
      <w:marTop w:val="0"/>
      <w:marBottom w:val="0"/>
      <w:divBdr>
        <w:top w:val="none" w:sz="0" w:space="0" w:color="auto"/>
        <w:left w:val="none" w:sz="0" w:space="0" w:color="auto"/>
        <w:bottom w:val="none" w:sz="0" w:space="0" w:color="auto"/>
        <w:right w:val="none" w:sz="0" w:space="0" w:color="auto"/>
      </w:divBdr>
    </w:div>
    <w:div w:id="402798086">
      <w:bodyDiv w:val="1"/>
      <w:marLeft w:val="0"/>
      <w:marRight w:val="0"/>
      <w:marTop w:val="0"/>
      <w:marBottom w:val="0"/>
      <w:divBdr>
        <w:top w:val="none" w:sz="0" w:space="0" w:color="auto"/>
        <w:left w:val="none" w:sz="0" w:space="0" w:color="auto"/>
        <w:bottom w:val="none" w:sz="0" w:space="0" w:color="auto"/>
        <w:right w:val="none" w:sz="0" w:space="0" w:color="auto"/>
      </w:divBdr>
      <w:divsChild>
        <w:div w:id="1281450495">
          <w:marLeft w:val="0"/>
          <w:marRight w:val="0"/>
          <w:marTop w:val="0"/>
          <w:marBottom w:val="0"/>
          <w:divBdr>
            <w:top w:val="none" w:sz="0" w:space="0" w:color="auto"/>
            <w:left w:val="none" w:sz="0" w:space="0" w:color="auto"/>
            <w:bottom w:val="none" w:sz="0" w:space="0" w:color="auto"/>
            <w:right w:val="none" w:sz="0" w:space="0" w:color="auto"/>
          </w:divBdr>
          <w:divsChild>
            <w:div w:id="1267348582">
              <w:marLeft w:val="0"/>
              <w:marRight w:val="0"/>
              <w:marTop w:val="0"/>
              <w:marBottom w:val="0"/>
              <w:divBdr>
                <w:top w:val="none" w:sz="0" w:space="0" w:color="auto"/>
                <w:left w:val="none" w:sz="0" w:space="0" w:color="auto"/>
                <w:bottom w:val="none" w:sz="0" w:space="0" w:color="auto"/>
                <w:right w:val="none" w:sz="0" w:space="0" w:color="auto"/>
              </w:divBdr>
            </w:div>
            <w:div w:id="650521648">
              <w:marLeft w:val="0"/>
              <w:marRight w:val="0"/>
              <w:marTop w:val="0"/>
              <w:marBottom w:val="0"/>
              <w:divBdr>
                <w:top w:val="none" w:sz="0" w:space="0" w:color="auto"/>
                <w:left w:val="none" w:sz="0" w:space="0" w:color="auto"/>
                <w:bottom w:val="none" w:sz="0" w:space="0" w:color="auto"/>
                <w:right w:val="none" w:sz="0" w:space="0" w:color="auto"/>
              </w:divBdr>
              <w:divsChild>
                <w:div w:id="959412130">
                  <w:marLeft w:val="0"/>
                  <w:marRight w:val="0"/>
                  <w:marTop w:val="60"/>
                  <w:marBottom w:val="0"/>
                  <w:divBdr>
                    <w:top w:val="none" w:sz="0" w:space="0" w:color="auto"/>
                    <w:left w:val="none" w:sz="0" w:space="0" w:color="auto"/>
                    <w:bottom w:val="none" w:sz="0" w:space="0" w:color="auto"/>
                    <w:right w:val="none" w:sz="0" w:space="0" w:color="auto"/>
                  </w:divBdr>
                </w:div>
              </w:divsChild>
            </w:div>
            <w:div w:id="800153132">
              <w:marLeft w:val="0"/>
              <w:marRight w:val="0"/>
              <w:marTop w:val="0"/>
              <w:marBottom w:val="0"/>
              <w:divBdr>
                <w:top w:val="none" w:sz="0" w:space="0" w:color="auto"/>
                <w:left w:val="none" w:sz="0" w:space="0" w:color="auto"/>
                <w:bottom w:val="none" w:sz="0" w:space="0" w:color="auto"/>
                <w:right w:val="none" w:sz="0" w:space="0" w:color="auto"/>
              </w:divBdr>
            </w:div>
            <w:div w:id="1799107290">
              <w:marLeft w:val="0"/>
              <w:marRight w:val="0"/>
              <w:marTop w:val="0"/>
              <w:marBottom w:val="0"/>
              <w:divBdr>
                <w:top w:val="none" w:sz="0" w:space="0" w:color="auto"/>
                <w:left w:val="none" w:sz="0" w:space="0" w:color="auto"/>
                <w:bottom w:val="none" w:sz="0" w:space="0" w:color="auto"/>
                <w:right w:val="none" w:sz="0" w:space="0" w:color="auto"/>
              </w:divBdr>
            </w:div>
            <w:div w:id="1510563343">
              <w:marLeft w:val="0"/>
              <w:marRight w:val="0"/>
              <w:marTop w:val="0"/>
              <w:marBottom w:val="0"/>
              <w:divBdr>
                <w:top w:val="none" w:sz="0" w:space="0" w:color="auto"/>
                <w:left w:val="none" w:sz="0" w:space="0" w:color="auto"/>
                <w:bottom w:val="none" w:sz="0" w:space="0" w:color="auto"/>
                <w:right w:val="none" w:sz="0" w:space="0" w:color="auto"/>
              </w:divBdr>
            </w:div>
            <w:div w:id="403838685">
              <w:marLeft w:val="0"/>
              <w:marRight w:val="0"/>
              <w:marTop w:val="0"/>
              <w:marBottom w:val="0"/>
              <w:divBdr>
                <w:top w:val="none" w:sz="0" w:space="0" w:color="auto"/>
                <w:left w:val="none" w:sz="0" w:space="0" w:color="auto"/>
                <w:bottom w:val="none" w:sz="0" w:space="0" w:color="auto"/>
                <w:right w:val="none" w:sz="0" w:space="0" w:color="auto"/>
              </w:divBdr>
            </w:div>
            <w:div w:id="561528479">
              <w:marLeft w:val="0"/>
              <w:marRight w:val="0"/>
              <w:marTop w:val="0"/>
              <w:marBottom w:val="0"/>
              <w:divBdr>
                <w:top w:val="none" w:sz="0" w:space="0" w:color="auto"/>
                <w:left w:val="none" w:sz="0" w:space="0" w:color="auto"/>
                <w:bottom w:val="none" w:sz="0" w:space="0" w:color="auto"/>
                <w:right w:val="none" w:sz="0" w:space="0" w:color="auto"/>
              </w:divBdr>
            </w:div>
            <w:div w:id="1831749134">
              <w:marLeft w:val="0"/>
              <w:marRight w:val="0"/>
              <w:marTop w:val="0"/>
              <w:marBottom w:val="0"/>
              <w:divBdr>
                <w:top w:val="none" w:sz="0" w:space="0" w:color="auto"/>
                <w:left w:val="none" w:sz="0" w:space="0" w:color="auto"/>
                <w:bottom w:val="none" w:sz="0" w:space="0" w:color="auto"/>
                <w:right w:val="none" w:sz="0" w:space="0" w:color="auto"/>
              </w:divBdr>
            </w:div>
            <w:div w:id="521171531">
              <w:marLeft w:val="0"/>
              <w:marRight w:val="0"/>
              <w:marTop w:val="0"/>
              <w:marBottom w:val="0"/>
              <w:divBdr>
                <w:top w:val="none" w:sz="0" w:space="0" w:color="auto"/>
                <w:left w:val="none" w:sz="0" w:space="0" w:color="auto"/>
                <w:bottom w:val="none" w:sz="0" w:space="0" w:color="auto"/>
                <w:right w:val="none" w:sz="0" w:space="0" w:color="auto"/>
              </w:divBdr>
            </w:div>
            <w:div w:id="1358234752">
              <w:marLeft w:val="0"/>
              <w:marRight w:val="0"/>
              <w:marTop w:val="0"/>
              <w:marBottom w:val="0"/>
              <w:divBdr>
                <w:top w:val="none" w:sz="0" w:space="0" w:color="auto"/>
                <w:left w:val="none" w:sz="0" w:space="0" w:color="auto"/>
                <w:bottom w:val="none" w:sz="0" w:space="0" w:color="auto"/>
                <w:right w:val="none" w:sz="0" w:space="0" w:color="auto"/>
              </w:divBdr>
            </w:div>
            <w:div w:id="809327296">
              <w:marLeft w:val="0"/>
              <w:marRight w:val="0"/>
              <w:marTop w:val="0"/>
              <w:marBottom w:val="0"/>
              <w:divBdr>
                <w:top w:val="none" w:sz="0" w:space="0" w:color="auto"/>
                <w:left w:val="none" w:sz="0" w:space="0" w:color="auto"/>
                <w:bottom w:val="none" w:sz="0" w:space="0" w:color="auto"/>
                <w:right w:val="none" w:sz="0" w:space="0" w:color="auto"/>
              </w:divBdr>
            </w:div>
            <w:div w:id="457649167">
              <w:marLeft w:val="0"/>
              <w:marRight w:val="0"/>
              <w:marTop w:val="0"/>
              <w:marBottom w:val="0"/>
              <w:divBdr>
                <w:top w:val="none" w:sz="0" w:space="0" w:color="auto"/>
                <w:left w:val="none" w:sz="0" w:space="0" w:color="auto"/>
                <w:bottom w:val="none" w:sz="0" w:space="0" w:color="auto"/>
                <w:right w:val="none" w:sz="0" w:space="0" w:color="auto"/>
              </w:divBdr>
            </w:div>
            <w:div w:id="476646916">
              <w:marLeft w:val="0"/>
              <w:marRight w:val="0"/>
              <w:marTop w:val="0"/>
              <w:marBottom w:val="0"/>
              <w:divBdr>
                <w:top w:val="none" w:sz="0" w:space="0" w:color="auto"/>
                <w:left w:val="none" w:sz="0" w:space="0" w:color="auto"/>
                <w:bottom w:val="none" w:sz="0" w:space="0" w:color="auto"/>
                <w:right w:val="none" w:sz="0" w:space="0" w:color="auto"/>
              </w:divBdr>
              <w:divsChild>
                <w:div w:id="1431006419">
                  <w:marLeft w:val="0"/>
                  <w:marRight w:val="0"/>
                  <w:marTop w:val="0"/>
                  <w:marBottom w:val="0"/>
                  <w:divBdr>
                    <w:top w:val="none" w:sz="0" w:space="0" w:color="auto"/>
                    <w:left w:val="none" w:sz="0" w:space="0" w:color="auto"/>
                    <w:bottom w:val="none" w:sz="0" w:space="0" w:color="auto"/>
                    <w:right w:val="none" w:sz="0" w:space="0" w:color="auto"/>
                  </w:divBdr>
                </w:div>
                <w:div w:id="150408252">
                  <w:marLeft w:val="0"/>
                  <w:marRight w:val="0"/>
                  <w:marTop w:val="0"/>
                  <w:marBottom w:val="0"/>
                  <w:divBdr>
                    <w:top w:val="none" w:sz="0" w:space="0" w:color="auto"/>
                    <w:left w:val="none" w:sz="0" w:space="0" w:color="auto"/>
                    <w:bottom w:val="none" w:sz="0" w:space="0" w:color="auto"/>
                    <w:right w:val="none" w:sz="0" w:space="0" w:color="auto"/>
                  </w:divBdr>
                </w:div>
                <w:div w:id="1387757053">
                  <w:marLeft w:val="0"/>
                  <w:marRight w:val="0"/>
                  <w:marTop w:val="0"/>
                  <w:marBottom w:val="0"/>
                  <w:divBdr>
                    <w:top w:val="none" w:sz="0" w:space="0" w:color="auto"/>
                    <w:left w:val="none" w:sz="0" w:space="0" w:color="auto"/>
                    <w:bottom w:val="none" w:sz="0" w:space="0" w:color="auto"/>
                    <w:right w:val="none" w:sz="0" w:space="0" w:color="auto"/>
                  </w:divBdr>
                </w:div>
                <w:div w:id="9336014">
                  <w:marLeft w:val="0"/>
                  <w:marRight w:val="0"/>
                  <w:marTop w:val="0"/>
                  <w:marBottom w:val="0"/>
                  <w:divBdr>
                    <w:top w:val="none" w:sz="0" w:space="0" w:color="auto"/>
                    <w:left w:val="none" w:sz="0" w:space="0" w:color="auto"/>
                    <w:bottom w:val="none" w:sz="0" w:space="0" w:color="auto"/>
                    <w:right w:val="none" w:sz="0" w:space="0" w:color="auto"/>
                  </w:divBdr>
                </w:div>
              </w:divsChild>
            </w:div>
            <w:div w:id="949362409">
              <w:marLeft w:val="0"/>
              <w:marRight w:val="0"/>
              <w:marTop w:val="0"/>
              <w:marBottom w:val="0"/>
              <w:divBdr>
                <w:top w:val="none" w:sz="0" w:space="0" w:color="auto"/>
                <w:left w:val="none" w:sz="0" w:space="0" w:color="auto"/>
                <w:bottom w:val="none" w:sz="0" w:space="0" w:color="auto"/>
                <w:right w:val="none" w:sz="0" w:space="0" w:color="auto"/>
              </w:divBdr>
            </w:div>
            <w:div w:id="1505853263">
              <w:marLeft w:val="0"/>
              <w:marRight w:val="0"/>
              <w:marTop w:val="0"/>
              <w:marBottom w:val="0"/>
              <w:divBdr>
                <w:top w:val="none" w:sz="0" w:space="0" w:color="auto"/>
                <w:left w:val="none" w:sz="0" w:space="0" w:color="auto"/>
                <w:bottom w:val="none" w:sz="0" w:space="0" w:color="auto"/>
                <w:right w:val="none" w:sz="0" w:space="0" w:color="auto"/>
              </w:divBdr>
            </w:div>
            <w:div w:id="527106778">
              <w:marLeft w:val="0"/>
              <w:marRight w:val="0"/>
              <w:marTop w:val="0"/>
              <w:marBottom w:val="0"/>
              <w:divBdr>
                <w:top w:val="none" w:sz="0" w:space="0" w:color="auto"/>
                <w:left w:val="none" w:sz="0" w:space="0" w:color="auto"/>
                <w:bottom w:val="none" w:sz="0" w:space="0" w:color="auto"/>
                <w:right w:val="none" w:sz="0" w:space="0" w:color="auto"/>
              </w:divBdr>
            </w:div>
            <w:div w:id="1613168864">
              <w:marLeft w:val="0"/>
              <w:marRight w:val="0"/>
              <w:marTop w:val="0"/>
              <w:marBottom w:val="0"/>
              <w:divBdr>
                <w:top w:val="none" w:sz="0" w:space="0" w:color="auto"/>
                <w:left w:val="none" w:sz="0" w:space="0" w:color="auto"/>
                <w:bottom w:val="none" w:sz="0" w:space="0" w:color="auto"/>
                <w:right w:val="none" w:sz="0" w:space="0" w:color="auto"/>
              </w:divBdr>
            </w:div>
            <w:div w:id="720403945">
              <w:marLeft w:val="0"/>
              <w:marRight w:val="0"/>
              <w:marTop w:val="0"/>
              <w:marBottom w:val="0"/>
              <w:divBdr>
                <w:top w:val="none" w:sz="0" w:space="0" w:color="auto"/>
                <w:left w:val="none" w:sz="0" w:space="0" w:color="auto"/>
                <w:bottom w:val="none" w:sz="0" w:space="0" w:color="auto"/>
                <w:right w:val="none" w:sz="0" w:space="0" w:color="auto"/>
              </w:divBdr>
            </w:div>
            <w:div w:id="2077319178">
              <w:marLeft w:val="0"/>
              <w:marRight w:val="0"/>
              <w:marTop w:val="0"/>
              <w:marBottom w:val="0"/>
              <w:divBdr>
                <w:top w:val="none" w:sz="0" w:space="0" w:color="auto"/>
                <w:left w:val="none" w:sz="0" w:space="0" w:color="auto"/>
                <w:bottom w:val="none" w:sz="0" w:space="0" w:color="auto"/>
                <w:right w:val="none" w:sz="0" w:space="0" w:color="auto"/>
              </w:divBdr>
            </w:div>
            <w:div w:id="2055232009">
              <w:marLeft w:val="0"/>
              <w:marRight w:val="0"/>
              <w:marTop w:val="0"/>
              <w:marBottom w:val="0"/>
              <w:divBdr>
                <w:top w:val="none" w:sz="0" w:space="0" w:color="auto"/>
                <w:left w:val="none" w:sz="0" w:space="0" w:color="auto"/>
                <w:bottom w:val="none" w:sz="0" w:space="0" w:color="auto"/>
                <w:right w:val="none" w:sz="0" w:space="0" w:color="auto"/>
              </w:divBdr>
            </w:div>
            <w:div w:id="754478575">
              <w:marLeft w:val="0"/>
              <w:marRight w:val="0"/>
              <w:marTop w:val="0"/>
              <w:marBottom w:val="0"/>
              <w:divBdr>
                <w:top w:val="none" w:sz="0" w:space="0" w:color="auto"/>
                <w:left w:val="none" w:sz="0" w:space="0" w:color="auto"/>
                <w:bottom w:val="none" w:sz="0" w:space="0" w:color="auto"/>
                <w:right w:val="none" w:sz="0" w:space="0" w:color="auto"/>
              </w:divBdr>
            </w:div>
            <w:div w:id="52042143">
              <w:marLeft w:val="0"/>
              <w:marRight w:val="0"/>
              <w:marTop w:val="0"/>
              <w:marBottom w:val="0"/>
              <w:divBdr>
                <w:top w:val="none" w:sz="0" w:space="0" w:color="auto"/>
                <w:left w:val="none" w:sz="0" w:space="0" w:color="auto"/>
                <w:bottom w:val="none" w:sz="0" w:space="0" w:color="auto"/>
                <w:right w:val="none" w:sz="0" w:space="0" w:color="auto"/>
              </w:divBdr>
            </w:div>
            <w:div w:id="2127381892">
              <w:marLeft w:val="0"/>
              <w:marRight w:val="0"/>
              <w:marTop w:val="0"/>
              <w:marBottom w:val="0"/>
              <w:divBdr>
                <w:top w:val="none" w:sz="0" w:space="0" w:color="auto"/>
                <w:left w:val="none" w:sz="0" w:space="0" w:color="auto"/>
                <w:bottom w:val="none" w:sz="0" w:space="0" w:color="auto"/>
                <w:right w:val="none" w:sz="0" w:space="0" w:color="auto"/>
              </w:divBdr>
            </w:div>
            <w:div w:id="1978677580">
              <w:marLeft w:val="0"/>
              <w:marRight w:val="0"/>
              <w:marTop w:val="0"/>
              <w:marBottom w:val="0"/>
              <w:divBdr>
                <w:top w:val="none" w:sz="0" w:space="0" w:color="auto"/>
                <w:left w:val="none" w:sz="0" w:space="0" w:color="auto"/>
                <w:bottom w:val="none" w:sz="0" w:space="0" w:color="auto"/>
                <w:right w:val="none" w:sz="0" w:space="0" w:color="auto"/>
              </w:divBdr>
            </w:div>
            <w:div w:id="887842982">
              <w:marLeft w:val="0"/>
              <w:marRight w:val="0"/>
              <w:marTop w:val="0"/>
              <w:marBottom w:val="0"/>
              <w:divBdr>
                <w:top w:val="none" w:sz="0" w:space="0" w:color="auto"/>
                <w:left w:val="none" w:sz="0" w:space="0" w:color="auto"/>
                <w:bottom w:val="none" w:sz="0" w:space="0" w:color="auto"/>
                <w:right w:val="none" w:sz="0" w:space="0" w:color="auto"/>
              </w:divBdr>
            </w:div>
            <w:div w:id="1504933938">
              <w:marLeft w:val="0"/>
              <w:marRight w:val="0"/>
              <w:marTop w:val="0"/>
              <w:marBottom w:val="0"/>
              <w:divBdr>
                <w:top w:val="none" w:sz="0" w:space="0" w:color="auto"/>
                <w:left w:val="none" w:sz="0" w:space="0" w:color="auto"/>
                <w:bottom w:val="none" w:sz="0" w:space="0" w:color="auto"/>
                <w:right w:val="none" w:sz="0" w:space="0" w:color="auto"/>
              </w:divBdr>
            </w:div>
            <w:div w:id="1181628790">
              <w:marLeft w:val="0"/>
              <w:marRight w:val="0"/>
              <w:marTop w:val="0"/>
              <w:marBottom w:val="0"/>
              <w:divBdr>
                <w:top w:val="none" w:sz="0" w:space="0" w:color="auto"/>
                <w:left w:val="none" w:sz="0" w:space="0" w:color="auto"/>
                <w:bottom w:val="none" w:sz="0" w:space="0" w:color="auto"/>
                <w:right w:val="none" w:sz="0" w:space="0" w:color="auto"/>
              </w:divBdr>
              <w:divsChild>
                <w:div w:id="1005716599">
                  <w:marLeft w:val="0"/>
                  <w:marRight w:val="0"/>
                  <w:marTop w:val="0"/>
                  <w:marBottom w:val="0"/>
                  <w:divBdr>
                    <w:top w:val="none" w:sz="0" w:space="0" w:color="auto"/>
                    <w:left w:val="none" w:sz="0" w:space="0" w:color="auto"/>
                    <w:bottom w:val="none" w:sz="0" w:space="0" w:color="auto"/>
                    <w:right w:val="none" w:sz="0" w:space="0" w:color="auto"/>
                  </w:divBdr>
                </w:div>
              </w:divsChild>
            </w:div>
            <w:div w:id="19783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628D045BDCB4AAA97B81DADB6571B" ma:contentTypeVersion="4" ma:contentTypeDescription="Create a new document." ma:contentTypeScope="" ma:versionID="811e3e7516c34e2c7c9bbf7139852cfe">
  <xsd:schema xmlns:xsd="http://www.w3.org/2001/XMLSchema" xmlns:xs="http://www.w3.org/2001/XMLSchema" xmlns:p="http://schemas.microsoft.com/office/2006/metadata/properties" xmlns:ns2="4dd7db35-ddca-4b9b-8742-cb9a4cb22b93" targetNamespace="http://schemas.microsoft.com/office/2006/metadata/properties" ma:root="true" ma:fieldsID="46613f99baa6ca095c5b7b4e340ec1e2" ns2:_="">
    <xsd:import namespace="4dd7db35-ddca-4b9b-8742-cb9a4cb22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7db35-ddca-4b9b-8742-cb9a4cb2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ACAB0-5D3C-4ACE-95C1-B9B6F8641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7db35-ddca-4b9b-8742-cb9a4cb22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C5AE5-3A90-4833-93A7-A7428C398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2A631C-ECB5-41B1-856C-9D90D52B0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5344</Characters>
  <Application>Microsoft Office Word</Application>
  <DocSecurity>4</DocSecurity>
  <Lines>44</Lines>
  <Paragraphs>12</Paragraphs>
  <ScaleCrop>false</ScaleCrop>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Schmitz, Laura</cp:lastModifiedBy>
  <cp:revision>2</cp:revision>
  <dcterms:created xsi:type="dcterms:W3CDTF">2022-06-21T19:12:00Z</dcterms:created>
  <dcterms:modified xsi:type="dcterms:W3CDTF">2022-06-21T19:12:00Z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0x010100E00628D045BDCB4AAA97B81DADB6571B</vt:lpwstr>
  </property>
</Properties>
</file>