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683FF" w14:textId="65B6B422" w:rsidR="004470EF" w:rsidRDefault="002C01BA" w:rsidP="002C01BA">
      <w:pPr>
        <w:jc w:val="center"/>
      </w:pPr>
      <w:bookmarkStart w:id="0" w:name="_GoBack"/>
      <w:bookmarkEnd w:id="0"/>
      <w:r>
        <w:t>ARTE-Approved Events for Block A</w:t>
      </w:r>
    </w:p>
    <w:p w14:paraId="2D295BBD" w14:textId="26B11DE8" w:rsidR="002C01BA" w:rsidRDefault="002C01BA"/>
    <w:p w14:paraId="014EDAB6" w14:textId="011ABDD9" w:rsidR="002C01BA" w:rsidRPr="002C01BA" w:rsidRDefault="002C01BA">
      <w:pPr>
        <w:rPr>
          <w:b/>
          <w:bCs/>
          <w:u w:val="single"/>
        </w:rPr>
      </w:pPr>
      <w:r w:rsidRPr="002C01BA">
        <w:rPr>
          <w:b/>
          <w:bCs/>
          <w:u w:val="single"/>
        </w:rPr>
        <w:t>Music</w:t>
      </w:r>
    </w:p>
    <w:p w14:paraId="28B975EE" w14:textId="7597FD70" w:rsidR="002C01BA" w:rsidRPr="002C01BA" w:rsidRDefault="002C01BA" w:rsidP="002C01BA">
      <w:pPr>
        <w:rPr>
          <w:rFonts w:eastAsia="Times New Roman" w:cstheme="minorHAnsi"/>
          <w:color w:val="000000"/>
          <w:sz w:val="22"/>
          <w:szCs w:val="22"/>
        </w:rPr>
      </w:pPr>
      <w:r w:rsidRPr="002C01BA">
        <w:rPr>
          <w:rFonts w:eastAsia="Times New Roman" w:cstheme="minorHAnsi"/>
          <w:color w:val="000000"/>
        </w:rPr>
        <w:t>Sunday, Sept. 13, 3:00-4:00pm, Escher Auditorium</w:t>
      </w:r>
    </w:p>
    <w:p w14:paraId="6DEDF018" w14:textId="2D440866" w:rsidR="002C01BA" w:rsidRPr="002C01BA" w:rsidRDefault="002C01BA" w:rsidP="002C01BA">
      <w:pPr>
        <w:pStyle w:val="ListParagraph"/>
        <w:numPr>
          <w:ilvl w:val="0"/>
          <w:numId w:val="2"/>
        </w:numPr>
        <w:rPr>
          <w:rFonts w:eastAsia="Times New Roman" w:cstheme="minorHAnsi"/>
          <w:color w:val="000000"/>
          <w:sz w:val="22"/>
          <w:szCs w:val="22"/>
        </w:rPr>
      </w:pPr>
      <w:r w:rsidRPr="002C01BA">
        <w:rPr>
          <w:rFonts w:eastAsia="Times New Roman" w:cstheme="minorHAnsi"/>
          <w:color w:val="000000"/>
        </w:rPr>
        <w:t>Dr. David Arnott, violin and viola</w:t>
      </w:r>
    </w:p>
    <w:p w14:paraId="5C20B13E" w14:textId="23B278B5" w:rsidR="002C01BA" w:rsidRPr="002C01BA" w:rsidRDefault="002C01BA" w:rsidP="002C01BA">
      <w:pPr>
        <w:pStyle w:val="ListParagraph"/>
        <w:numPr>
          <w:ilvl w:val="0"/>
          <w:numId w:val="2"/>
        </w:numPr>
        <w:rPr>
          <w:rFonts w:eastAsia="Times New Roman" w:cstheme="minorHAnsi"/>
          <w:color w:val="000000"/>
          <w:sz w:val="22"/>
          <w:szCs w:val="22"/>
        </w:rPr>
      </w:pPr>
      <w:r w:rsidRPr="002C01BA">
        <w:rPr>
          <w:rFonts w:eastAsia="Times New Roman" w:cstheme="minorHAnsi"/>
          <w:color w:val="000000"/>
        </w:rPr>
        <w:t>Diane Tremaine, guest cellist</w:t>
      </w:r>
    </w:p>
    <w:p w14:paraId="6D3C8058" w14:textId="6EADC0F5" w:rsidR="002C01BA" w:rsidRPr="002C01BA" w:rsidRDefault="002C01BA" w:rsidP="002C01BA">
      <w:pPr>
        <w:pStyle w:val="ListParagraph"/>
        <w:numPr>
          <w:ilvl w:val="0"/>
          <w:numId w:val="2"/>
        </w:numPr>
        <w:rPr>
          <w:rFonts w:eastAsia="Times New Roman" w:cstheme="minorHAnsi"/>
          <w:color w:val="000000"/>
          <w:sz w:val="22"/>
          <w:szCs w:val="22"/>
        </w:rPr>
      </w:pPr>
      <w:r w:rsidRPr="002C01BA">
        <w:rPr>
          <w:rFonts w:eastAsia="Times New Roman" w:cstheme="minorHAnsi"/>
          <w:color w:val="000000"/>
        </w:rPr>
        <w:t>Dr. Amy Grinsteiner, piano</w:t>
      </w:r>
    </w:p>
    <w:p w14:paraId="4514B498" w14:textId="77777777" w:rsidR="002C01BA" w:rsidRPr="002C01BA" w:rsidRDefault="002C01BA" w:rsidP="002C01BA">
      <w:pPr>
        <w:rPr>
          <w:rFonts w:eastAsia="Times New Roman" w:cstheme="minorHAnsi"/>
          <w:color w:val="000000"/>
          <w:sz w:val="22"/>
          <w:szCs w:val="22"/>
        </w:rPr>
      </w:pPr>
      <w:r w:rsidRPr="002C01BA">
        <w:rPr>
          <w:rFonts w:eastAsia="Times New Roman" w:cstheme="minorHAnsi"/>
          <w:color w:val="000000"/>
        </w:rPr>
        <w:t>                        We’ll be playing string/piano duos and a trio.</w:t>
      </w:r>
    </w:p>
    <w:p w14:paraId="4660F22D" w14:textId="77777777" w:rsidR="002C01BA" w:rsidRPr="002C01BA" w:rsidRDefault="002C01BA" w:rsidP="002C01BA">
      <w:pPr>
        <w:rPr>
          <w:rFonts w:eastAsia="Times New Roman" w:cstheme="minorHAnsi"/>
          <w:color w:val="000000"/>
          <w:sz w:val="22"/>
          <w:szCs w:val="22"/>
        </w:rPr>
      </w:pPr>
      <w:r w:rsidRPr="002C01BA">
        <w:rPr>
          <w:rFonts w:eastAsia="Times New Roman" w:cstheme="minorHAnsi"/>
          <w:color w:val="000000"/>
        </w:rPr>
        <w:t> </w:t>
      </w:r>
    </w:p>
    <w:p w14:paraId="103782B7" w14:textId="0CF3AC74" w:rsidR="002C01BA" w:rsidRPr="00B56E1E" w:rsidRDefault="002C01BA" w:rsidP="002C01BA">
      <w:pPr>
        <w:rPr>
          <w:rFonts w:eastAsia="Times New Roman" w:cstheme="minorHAnsi"/>
          <w:color w:val="000000"/>
          <w:sz w:val="22"/>
          <w:szCs w:val="22"/>
        </w:rPr>
      </w:pPr>
      <w:r w:rsidRPr="002C01BA">
        <w:rPr>
          <w:rFonts w:eastAsia="Times New Roman" w:cstheme="minorHAnsi"/>
          <w:color w:val="000000"/>
        </w:rPr>
        <w:t xml:space="preserve">Tuesday, Sept. 15, 12:00-1:00pm, </w:t>
      </w:r>
      <w:r w:rsidR="009A09FF" w:rsidRPr="00B56E1E">
        <w:rPr>
          <w:rFonts w:eastAsia="Times New Roman" w:cstheme="minorHAnsi"/>
          <w:strike/>
          <w:color w:val="000000"/>
        </w:rPr>
        <w:t>Darnall</w:t>
      </w:r>
      <w:r w:rsidRPr="00B56E1E">
        <w:rPr>
          <w:rFonts w:eastAsia="Times New Roman" w:cstheme="minorHAnsi"/>
          <w:strike/>
          <w:color w:val="000000"/>
        </w:rPr>
        <w:t xml:space="preserve"> Amphitheater </w:t>
      </w:r>
      <w:r w:rsidR="00B56E1E">
        <w:rPr>
          <w:rFonts w:eastAsia="Times New Roman" w:cstheme="minorHAnsi"/>
          <w:b/>
          <w:bCs/>
          <w:strike/>
          <w:color w:val="000000"/>
        </w:rPr>
        <w:t>–</w:t>
      </w:r>
      <w:r w:rsidRPr="00B56E1E">
        <w:rPr>
          <w:rFonts w:eastAsia="Times New Roman" w:cstheme="minorHAnsi"/>
          <w:b/>
          <w:bCs/>
          <w:strike/>
          <w:color w:val="000000"/>
        </w:rPr>
        <w:t xml:space="preserve"> outside</w:t>
      </w:r>
      <w:r w:rsidR="00B56E1E">
        <w:rPr>
          <w:rFonts w:eastAsia="Times New Roman" w:cstheme="minorHAnsi"/>
          <w:b/>
          <w:bCs/>
          <w:strike/>
          <w:color w:val="000000"/>
        </w:rPr>
        <w:t xml:space="preserve"> </w:t>
      </w:r>
      <w:r w:rsidR="00B56E1E">
        <w:rPr>
          <w:rFonts w:eastAsia="Times New Roman" w:cstheme="minorHAnsi"/>
          <w:b/>
          <w:bCs/>
          <w:color w:val="000000"/>
        </w:rPr>
        <w:t>this event moved inside to SBH so it will be a live streamed event</w:t>
      </w:r>
      <w:r w:rsidR="0065670F">
        <w:rPr>
          <w:rFonts w:eastAsia="Times New Roman" w:cstheme="minorHAnsi"/>
          <w:b/>
          <w:bCs/>
          <w:color w:val="000000"/>
        </w:rPr>
        <w:t xml:space="preserve"> – no audience in person</w:t>
      </w:r>
    </w:p>
    <w:p w14:paraId="3C9E5C34" w14:textId="2F1AC4FD" w:rsidR="002C01BA" w:rsidRPr="002C01BA" w:rsidRDefault="002C01BA" w:rsidP="002C01BA">
      <w:pPr>
        <w:pStyle w:val="ListParagraph"/>
        <w:numPr>
          <w:ilvl w:val="0"/>
          <w:numId w:val="3"/>
        </w:numPr>
        <w:rPr>
          <w:rFonts w:eastAsia="Times New Roman" w:cstheme="minorHAnsi"/>
          <w:color w:val="000000"/>
          <w:sz w:val="22"/>
          <w:szCs w:val="22"/>
        </w:rPr>
      </w:pPr>
      <w:r w:rsidRPr="002C01BA">
        <w:rPr>
          <w:rFonts w:eastAsia="Times New Roman" w:cstheme="minorHAnsi"/>
          <w:color w:val="000000"/>
        </w:rPr>
        <w:t>Fr. Bob Koopmann, solo piano</w:t>
      </w:r>
    </w:p>
    <w:p w14:paraId="224419CC" w14:textId="334EC0C9" w:rsidR="002C01BA" w:rsidRPr="002C01BA" w:rsidRDefault="002C01BA" w:rsidP="002C01BA">
      <w:pPr>
        <w:pStyle w:val="ListParagraph"/>
        <w:numPr>
          <w:ilvl w:val="0"/>
          <w:numId w:val="3"/>
        </w:numPr>
        <w:rPr>
          <w:rFonts w:eastAsia="Times New Roman" w:cstheme="minorHAnsi"/>
          <w:color w:val="000000"/>
          <w:sz w:val="22"/>
          <w:szCs w:val="22"/>
        </w:rPr>
      </w:pPr>
      <w:r w:rsidRPr="002C01BA">
        <w:rPr>
          <w:rFonts w:eastAsia="Times New Roman" w:cstheme="minorHAnsi"/>
          <w:color w:val="000000"/>
        </w:rPr>
        <w:t>Dr. Patricia Kent and Fr. Bob Koopmann, art song performances</w:t>
      </w:r>
    </w:p>
    <w:p w14:paraId="299E77F5" w14:textId="77777777" w:rsidR="002C01BA" w:rsidRPr="002C01BA" w:rsidRDefault="002C01BA" w:rsidP="002C01BA">
      <w:pPr>
        <w:rPr>
          <w:rFonts w:eastAsia="Times New Roman" w:cstheme="minorHAnsi"/>
          <w:color w:val="000000"/>
          <w:sz w:val="22"/>
          <w:szCs w:val="22"/>
        </w:rPr>
      </w:pPr>
      <w:r w:rsidRPr="002C01BA">
        <w:rPr>
          <w:rFonts w:eastAsia="Times New Roman" w:cstheme="minorHAnsi"/>
          <w:color w:val="000000"/>
        </w:rPr>
        <w:t> </w:t>
      </w:r>
    </w:p>
    <w:p w14:paraId="3F6CCB78" w14:textId="2D762D83" w:rsidR="002C01BA" w:rsidRPr="002C01BA" w:rsidRDefault="002C01BA" w:rsidP="002C01BA">
      <w:pPr>
        <w:rPr>
          <w:rFonts w:eastAsia="Times New Roman" w:cstheme="minorHAnsi"/>
          <w:color w:val="000000"/>
          <w:sz w:val="22"/>
          <w:szCs w:val="22"/>
        </w:rPr>
      </w:pPr>
      <w:r w:rsidRPr="002C01BA">
        <w:rPr>
          <w:rFonts w:eastAsia="Times New Roman" w:cstheme="minorHAnsi"/>
          <w:color w:val="000000"/>
        </w:rPr>
        <w:t>Wednesday, Sept. 23, 8:00-9:00pm, SBH Theater</w:t>
      </w:r>
    </w:p>
    <w:p w14:paraId="4BC68FC9" w14:textId="016CBA98" w:rsidR="002C01BA" w:rsidRPr="002C01BA" w:rsidRDefault="002C01BA" w:rsidP="002C01BA">
      <w:pPr>
        <w:pStyle w:val="ListParagraph"/>
        <w:numPr>
          <w:ilvl w:val="0"/>
          <w:numId w:val="4"/>
        </w:numPr>
        <w:rPr>
          <w:rFonts w:eastAsia="Times New Roman" w:cstheme="minorHAnsi"/>
          <w:color w:val="000000"/>
          <w:sz w:val="22"/>
          <w:szCs w:val="22"/>
        </w:rPr>
      </w:pPr>
      <w:r w:rsidRPr="002C01BA">
        <w:rPr>
          <w:rFonts w:eastAsia="Times New Roman" w:cstheme="minorHAnsi"/>
          <w:color w:val="000000"/>
        </w:rPr>
        <w:t>Dr. Edward Turley, piano</w:t>
      </w:r>
    </w:p>
    <w:p w14:paraId="1B870004" w14:textId="33F63E79" w:rsidR="002C01BA" w:rsidRPr="002C01BA" w:rsidRDefault="002C01BA" w:rsidP="002C01BA">
      <w:pPr>
        <w:pStyle w:val="ListParagraph"/>
        <w:numPr>
          <w:ilvl w:val="0"/>
          <w:numId w:val="4"/>
        </w:numPr>
        <w:rPr>
          <w:rFonts w:eastAsia="Times New Roman" w:cstheme="minorHAnsi"/>
          <w:color w:val="000000"/>
          <w:sz w:val="22"/>
          <w:szCs w:val="22"/>
        </w:rPr>
      </w:pPr>
      <w:r w:rsidRPr="002C01BA">
        <w:rPr>
          <w:rFonts w:eastAsia="Times New Roman" w:cstheme="minorHAnsi"/>
          <w:color w:val="000000"/>
        </w:rPr>
        <w:t>Dr. Amy Grinsteiner, piano</w:t>
      </w:r>
    </w:p>
    <w:p w14:paraId="251865CF" w14:textId="2032E4F5" w:rsidR="002C01BA" w:rsidRPr="002C01BA" w:rsidRDefault="002C01BA" w:rsidP="002C01BA">
      <w:pPr>
        <w:pStyle w:val="ListParagraph"/>
        <w:numPr>
          <w:ilvl w:val="0"/>
          <w:numId w:val="4"/>
        </w:numPr>
        <w:rPr>
          <w:rFonts w:eastAsia="Times New Roman" w:cstheme="minorHAnsi"/>
          <w:color w:val="000000"/>
          <w:sz w:val="22"/>
          <w:szCs w:val="22"/>
        </w:rPr>
      </w:pPr>
      <w:r w:rsidRPr="002C01BA">
        <w:rPr>
          <w:rFonts w:eastAsia="Times New Roman" w:cstheme="minorHAnsi"/>
          <w:color w:val="000000"/>
        </w:rPr>
        <w:t>Br. Paul-Vincent Niebauer, narrator</w:t>
      </w:r>
    </w:p>
    <w:p w14:paraId="34066D33" w14:textId="2C2E2BCE" w:rsidR="002C01BA" w:rsidRDefault="002C01BA" w:rsidP="002C01BA">
      <w:pPr>
        <w:ind w:left="1300"/>
        <w:rPr>
          <w:rFonts w:eastAsia="Times New Roman" w:cstheme="minorHAnsi"/>
          <w:color w:val="000000"/>
        </w:rPr>
      </w:pPr>
      <w:r w:rsidRPr="002C01BA">
        <w:rPr>
          <w:rFonts w:eastAsia="Times New Roman" w:cstheme="minorHAnsi"/>
          <w:color w:val="000000"/>
        </w:rPr>
        <w:t>We’ll be performing “Carnival of the Animals” by Saint-Saens, with Br. Paul-Vincent as the narrator</w:t>
      </w:r>
    </w:p>
    <w:p w14:paraId="48431EC4" w14:textId="52003166" w:rsidR="002C01BA" w:rsidRDefault="002C01BA" w:rsidP="002C01BA">
      <w:pPr>
        <w:rPr>
          <w:rFonts w:eastAsia="Times New Roman" w:cstheme="minorHAnsi"/>
          <w:color w:val="000000"/>
        </w:rPr>
      </w:pPr>
    </w:p>
    <w:p w14:paraId="6C73FAFB" w14:textId="6929A20C" w:rsidR="002C01BA" w:rsidRPr="002C01BA" w:rsidRDefault="002C01BA" w:rsidP="002C01BA">
      <w:pPr>
        <w:rPr>
          <w:rFonts w:eastAsia="Times New Roman" w:cstheme="minorHAnsi"/>
          <w:b/>
          <w:bCs/>
          <w:color w:val="000000"/>
          <w:u w:val="single"/>
        </w:rPr>
      </w:pPr>
      <w:r w:rsidRPr="002C01BA">
        <w:rPr>
          <w:rFonts w:eastAsia="Times New Roman" w:cstheme="minorHAnsi"/>
          <w:b/>
          <w:bCs/>
          <w:color w:val="000000"/>
          <w:u w:val="single"/>
        </w:rPr>
        <w:t>Art</w:t>
      </w:r>
    </w:p>
    <w:p w14:paraId="5816361C" w14:textId="77777777" w:rsidR="002C01BA" w:rsidRPr="002C01BA" w:rsidRDefault="002C01BA" w:rsidP="002C01BA">
      <w:pPr>
        <w:rPr>
          <w:rFonts w:ascii="Times New Roman" w:eastAsia="Times New Roman" w:hAnsi="Times New Roman" w:cs="Times New Roman"/>
        </w:rPr>
      </w:pPr>
      <w:r w:rsidRPr="002C01BA">
        <w:rPr>
          <w:rFonts w:ascii="Georgia" w:eastAsia="Times New Roman" w:hAnsi="Georgia" w:cs="Times New Roman"/>
          <w:color w:val="333333"/>
          <w:sz w:val="23"/>
          <w:szCs w:val="23"/>
          <w:shd w:val="clear" w:color="auto" w:fill="FFFFFF"/>
        </w:rPr>
        <w:t>Rachel Melis is an Associate Professor of Art at the College of Saint Benedict &amp; Saint John’s University with an MFA from the University of Wisconsin-Madison. Several years ago, as a pregnant printmaker, Melis found herself beginning a series of paintings inspired by the seed pods (common fruits and vegetables) used as metaphors for human embryos. Eagerly and anxiously wanting ways to visualize the changes happening inside her, Melis used gouache watercolors and metallic inks to emphasize this tension between surface and interior. Just as pregnancy, though treated as public and definite, is personal and unpredictable, each piece shimmers with illusory transparency. The changing scale of frames circling the gallery makes the metaphor especially literal--highlighting the difficulty of trying to see the invisible and feel the future.  </w:t>
      </w:r>
    </w:p>
    <w:p w14:paraId="580CC3AA" w14:textId="179C3590" w:rsidR="002C01BA" w:rsidRPr="002C01BA" w:rsidRDefault="002C01BA" w:rsidP="002C01BA">
      <w:pPr>
        <w:pStyle w:val="ListParagraph"/>
        <w:numPr>
          <w:ilvl w:val="0"/>
          <w:numId w:val="1"/>
        </w:numPr>
        <w:spacing w:before="180" w:after="180"/>
        <w:outlineLvl w:val="1"/>
        <w:rPr>
          <w:rFonts w:eastAsia="Times New Roman" w:cstheme="minorHAnsi"/>
          <w:color w:val="333333"/>
        </w:rPr>
      </w:pPr>
      <w:r>
        <w:rPr>
          <w:rFonts w:eastAsia="Times New Roman" w:cstheme="minorHAnsi"/>
          <w:color w:val="333333"/>
        </w:rPr>
        <w:t xml:space="preserve">Gallery Exhibit 8/25 – 9/26: </w:t>
      </w:r>
      <w:r w:rsidRPr="002C01BA">
        <w:rPr>
          <w:rFonts w:eastAsia="Times New Roman" w:cstheme="minorHAnsi"/>
          <w:i/>
          <w:iCs/>
          <w:color w:val="333333"/>
        </w:rPr>
        <w:t>Fruitful and Fretful: Forty Weeks in Watercolor</w:t>
      </w:r>
    </w:p>
    <w:p w14:paraId="7C57BB26" w14:textId="53EBB85B" w:rsidR="002C01BA" w:rsidRPr="002C01BA" w:rsidRDefault="002C01BA" w:rsidP="002C01BA">
      <w:pPr>
        <w:pStyle w:val="ListParagraph"/>
        <w:numPr>
          <w:ilvl w:val="0"/>
          <w:numId w:val="1"/>
        </w:numPr>
        <w:spacing w:before="180" w:after="180"/>
        <w:outlineLvl w:val="1"/>
        <w:rPr>
          <w:rFonts w:eastAsia="Times New Roman" w:cstheme="minorHAnsi"/>
          <w:color w:val="333333"/>
        </w:rPr>
      </w:pPr>
      <w:r w:rsidRPr="002C01BA">
        <w:rPr>
          <w:rFonts w:ascii="Calibri" w:eastAsia="Times New Roman" w:hAnsi="Calibri" w:cs="Calibri"/>
          <w:color w:val="000000"/>
          <w:sz w:val="22"/>
          <w:szCs w:val="22"/>
        </w:rPr>
        <w:t xml:space="preserve">Artist Talk </w:t>
      </w:r>
      <w:r w:rsidRPr="002C01BA">
        <w:rPr>
          <w:rFonts w:ascii="Georgia" w:eastAsia="Times New Roman" w:hAnsi="Georgia" w:cs="Times New Roman"/>
          <w:color w:val="333333"/>
          <w:sz w:val="23"/>
          <w:szCs w:val="23"/>
          <w:shd w:val="clear" w:color="auto" w:fill="FFFFFF"/>
        </w:rPr>
        <w:t>Thursday, Sept. 10 @ 7  p.m.</w:t>
      </w:r>
      <w:r>
        <w:rPr>
          <w:rFonts w:ascii="Georgia" w:eastAsia="Times New Roman" w:hAnsi="Georgia" w:cs="Times New Roman"/>
          <w:color w:val="333333"/>
          <w:sz w:val="23"/>
          <w:szCs w:val="23"/>
          <w:shd w:val="clear" w:color="auto" w:fill="FFFFFF"/>
        </w:rPr>
        <w:t xml:space="preserve">: </w:t>
      </w:r>
      <w:hyperlink r:id="rId5" w:history="1">
        <w:r w:rsidRPr="002C01BA">
          <w:rPr>
            <w:rStyle w:val="Hyperlink"/>
            <w:rFonts w:ascii="Calibri" w:eastAsia="Times New Roman" w:hAnsi="Calibri" w:cs="Calibri"/>
            <w:sz w:val="22"/>
            <w:szCs w:val="22"/>
          </w:rPr>
          <w:t>Livestreamed here</w:t>
        </w:r>
      </w:hyperlink>
      <w:r w:rsidRPr="002C01BA">
        <w:rPr>
          <w:rFonts w:ascii="Calibri" w:eastAsia="Times New Roman" w:hAnsi="Calibri" w:cs="Calibri"/>
          <w:color w:val="000000"/>
          <w:sz w:val="22"/>
          <w:szCs w:val="22"/>
        </w:rPr>
        <w:t xml:space="preserve"> </w:t>
      </w:r>
    </w:p>
    <w:p w14:paraId="511B8959" w14:textId="71D97322" w:rsidR="002C01BA" w:rsidRPr="002C01BA" w:rsidRDefault="002C01BA" w:rsidP="002C01BA">
      <w:pPr>
        <w:rPr>
          <w:rFonts w:eastAsia="Times New Roman" w:cstheme="minorHAnsi"/>
          <w:color w:val="000000"/>
        </w:rPr>
      </w:pPr>
      <w:r w:rsidRPr="002C01BA">
        <w:rPr>
          <w:rFonts w:eastAsia="Times New Roman" w:cstheme="minorHAnsi"/>
          <w:color w:val="000000"/>
        </w:rPr>
        <w:t>*</w:t>
      </w:r>
      <w:r>
        <w:rPr>
          <w:rFonts w:eastAsia="Times New Roman" w:cstheme="minorHAnsi"/>
          <w:color w:val="000000"/>
        </w:rPr>
        <w:t xml:space="preserve"> </w:t>
      </w:r>
      <w:r w:rsidRPr="002C01BA">
        <w:rPr>
          <w:rFonts w:eastAsia="Times New Roman" w:cstheme="minorHAnsi"/>
          <w:color w:val="000000"/>
        </w:rPr>
        <w:t>Both the gallery exhibit and artist talk are required</w:t>
      </w:r>
    </w:p>
    <w:p w14:paraId="79F1E101" w14:textId="02533BA8" w:rsidR="002C01BA" w:rsidRDefault="002C01BA"/>
    <w:p w14:paraId="4E2449E3" w14:textId="429CD34F" w:rsidR="002C01BA" w:rsidRPr="002C01BA" w:rsidRDefault="002C01BA">
      <w:pPr>
        <w:rPr>
          <w:b/>
          <w:bCs/>
          <w:u w:val="single"/>
        </w:rPr>
      </w:pPr>
      <w:r w:rsidRPr="002C01BA">
        <w:rPr>
          <w:b/>
          <w:bCs/>
          <w:u w:val="single"/>
        </w:rPr>
        <w:t>Literary Arts Institute</w:t>
      </w:r>
    </w:p>
    <w:p w14:paraId="62D8CDC0" w14:textId="77777777" w:rsidR="00C319F2" w:rsidRDefault="00C319F2" w:rsidP="00C319F2">
      <w:pPr>
        <w:pStyle w:val="ListParagraph"/>
        <w:numPr>
          <w:ilvl w:val="0"/>
          <w:numId w:val="5"/>
        </w:numPr>
        <w:contextualSpacing w:val="0"/>
        <w:rPr>
          <w:rFonts w:ascii="Times" w:hAnsi="Times"/>
          <w:color w:val="000000"/>
        </w:rPr>
      </w:pPr>
      <w:r>
        <w:rPr>
          <w:rFonts w:ascii="Times" w:hAnsi="Times"/>
          <w:color w:val="000000"/>
        </w:rPr>
        <w:t>Shena McAuliffe (October 2019)</w:t>
      </w:r>
    </w:p>
    <w:p w14:paraId="325A34B0" w14:textId="49854244" w:rsidR="00C319F2" w:rsidRDefault="00554E14" w:rsidP="00C319F2">
      <w:pPr>
        <w:pStyle w:val="ListParagraph"/>
        <w:ind w:left="1440"/>
        <w:contextualSpacing w:val="0"/>
        <w:rPr>
          <w:rFonts w:ascii="Times" w:hAnsi="Times"/>
          <w:color w:val="000000"/>
        </w:rPr>
      </w:pPr>
      <w:hyperlink r:id="rId6" w:history="1">
        <w:r w:rsidR="00C319F2" w:rsidRPr="00272FEB">
          <w:rPr>
            <w:rStyle w:val="Hyperlink"/>
            <w:rFonts w:ascii="Times" w:hAnsi="Times"/>
          </w:rPr>
          <w:t>https://digitalcommons.csbsju.edu/lai_lectures/12/</w:t>
        </w:r>
      </w:hyperlink>
    </w:p>
    <w:p w14:paraId="49A41A08" w14:textId="77777777" w:rsidR="00C319F2" w:rsidRDefault="00C319F2" w:rsidP="00C319F2">
      <w:pPr>
        <w:pStyle w:val="ListParagraph"/>
        <w:ind w:left="1440"/>
        <w:contextualSpacing w:val="0"/>
        <w:rPr>
          <w:rFonts w:ascii="Times" w:hAnsi="Times"/>
          <w:color w:val="000000"/>
        </w:rPr>
      </w:pPr>
      <w:r>
        <w:rPr>
          <w:color w:val="000000"/>
        </w:rPr>
        <w:t>Reading from her novel</w:t>
      </w:r>
      <w:r>
        <w:rPr>
          <w:rStyle w:val="apple-converted-space"/>
          <w:color w:val="000000"/>
        </w:rPr>
        <w:t> </w:t>
      </w:r>
      <w:r>
        <w:rPr>
          <w:i/>
          <w:iCs/>
          <w:color w:val="000000"/>
        </w:rPr>
        <w:t>The Good Echo</w:t>
      </w:r>
    </w:p>
    <w:p w14:paraId="3787736F" w14:textId="77777777" w:rsidR="00C319F2" w:rsidRDefault="00C319F2" w:rsidP="00C319F2">
      <w:pPr>
        <w:pStyle w:val="ListParagraph"/>
        <w:ind w:left="1440"/>
        <w:contextualSpacing w:val="0"/>
        <w:rPr>
          <w:rFonts w:ascii="Times" w:hAnsi="Times"/>
          <w:color w:val="000000"/>
        </w:rPr>
      </w:pPr>
      <w:r>
        <w:rPr>
          <w:color w:val="000000"/>
        </w:rPr>
        <w:t>Discusses her writing process in the Q&amp;A</w:t>
      </w:r>
    </w:p>
    <w:p w14:paraId="62642A96" w14:textId="77777777" w:rsidR="00C319F2" w:rsidRDefault="00C319F2" w:rsidP="00C319F2">
      <w:pPr>
        <w:pStyle w:val="ListParagraph"/>
        <w:ind w:left="1440"/>
        <w:contextualSpacing w:val="0"/>
        <w:rPr>
          <w:rFonts w:ascii="Times" w:hAnsi="Times"/>
          <w:color w:val="000000"/>
        </w:rPr>
      </w:pPr>
      <w:r>
        <w:rPr>
          <w:color w:val="000000"/>
        </w:rPr>
        <w:t>Discusses the role of research in writing</w:t>
      </w:r>
    </w:p>
    <w:p w14:paraId="37C29E59" w14:textId="77777777" w:rsidR="00C319F2" w:rsidRDefault="00C319F2" w:rsidP="00C319F2">
      <w:pPr>
        <w:pStyle w:val="ListParagraph"/>
        <w:numPr>
          <w:ilvl w:val="0"/>
          <w:numId w:val="5"/>
        </w:numPr>
        <w:contextualSpacing w:val="0"/>
        <w:rPr>
          <w:rFonts w:ascii="Times" w:hAnsi="Times"/>
          <w:color w:val="000000"/>
        </w:rPr>
      </w:pPr>
      <w:r>
        <w:rPr>
          <w:color w:val="000000"/>
        </w:rPr>
        <w:t>Chris Abani (September 2019)</w:t>
      </w:r>
    </w:p>
    <w:p w14:paraId="40419EB7" w14:textId="77777777" w:rsidR="00C319F2" w:rsidRDefault="00C319F2" w:rsidP="00C319F2">
      <w:pPr>
        <w:pStyle w:val="ListParagraph"/>
        <w:ind w:left="1440"/>
        <w:contextualSpacing w:val="0"/>
        <w:rPr>
          <w:rFonts w:ascii="Times" w:hAnsi="Times"/>
          <w:color w:val="000000"/>
        </w:rPr>
      </w:pPr>
      <w:r>
        <w:rPr>
          <w:color w:val="000000"/>
        </w:rPr>
        <w:lastRenderedPageBreak/>
        <w:t>Stories of Struggle, Stories of Hope: Art, Politics, and Human Rights: readings from fiction, nonfiction, and poetry</w:t>
      </w:r>
    </w:p>
    <w:p w14:paraId="307298EA" w14:textId="77777777" w:rsidR="00C319F2" w:rsidRDefault="00C319F2" w:rsidP="00C319F2">
      <w:pPr>
        <w:pStyle w:val="ListParagraph"/>
        <w:ind w:left="1440"/>
        <w:contextualSpacing w:val="0"/>
        <w:rPr>
          <w:rFonts w:ascii="Times" w:hAnsi="Times"/>
          <w:color w:val="000000"/>
        </w:rPr>
      </w:pPr>
      <w:r>
        <w:rPr>
          <w:rFonts w:ascii="Times" w:hAnsi="Times"/>
          <w:color w:val="000000"/>
        </w:rPr>
        <w:t>Unlisted YouTube link:</w:t>
      </w:r>
      <w:r>
        <w:rPr>
          <w:rStyle w:val="apple-converted-space"/>
          <w:rFonts w:ascii="Times" w:hAnsi="Times"/>
          <w:color w:val="000000"/>
        </w:rPr>
        <w:t> </w:t>
      </w:r>
      <w:hyperlink r:id="rId7" w:tooltip="https://youtu.be/Oj4CI1gSdzg" w:history="1">
        <w:r>
          <w:rPr>
            <w:rStyle w:val="Hyperlink"/>
            <w:rFonts w:ascii="Calibri" w:hAnsi="Calibri" w:cs="Calibri"/>
            <w:color w:val="954F72"/>
          </w:rPr>
          <w:t>https://youtu.be/Oj4CI1gSdzg</w:t>
        </w:r>
      </w:hyperlink>
      <w:r>
        <w:rPr>
          <w:rFonts w:ascii="Times" w:hAnsi="Times"/>
          <w:color w:val="000000"/>
        </w:rPr>
        <w:t> </w:t>
      </w:r>
      <w:r>
        <w:rPr>
          <w:rStyle w:val="apple-converted-space"/>
          <w:rFonts w:ascii="Times" w:hAnsi="Times"/>
          <w:color w:val="000000"/>
        </w:rPr>
        <w:t> </w:t>
      </w:r>
    </w:p>
    <w:p w14:paraId="376118F5" w14:textId="17F76ED0" w:rsidR="00C319F2" w:rsidRDefault="00C319F2" w:rsidP="00C319F2">
      <w:pPr>
        <w:pStyle w:val="ListParagraph"/>
        <w:ind w:left="2160" w:hanging="2160"/>
        <w:rPr>
          <w:rFonts w:ascii="Times" w:hAnsi="Times"/>
          <w:color w:val="000000"/>
        </w:rPr>
      </w:pPr>
      <w:r>
        <w:rPr>
          <w:color w:val="000000"/>
          <w:sz w:val="14"/>
          <w:szCs w:val="14"/>
        </w:rPr>
        <w:t>                                                             </w:t>
      </w:r>
      <w:r>
        <w:rPr>
          <w:rStyle w:val="apple-converted-space"/>
          <w:color w:val="000000"/>
          <w:sz w:val="14"/>
          <w:szCs w:val="14"/>
        </w:rPr>
        <w:t> </w:t>
      </w:r>
      <w:r>
        <w:rPr>
          <w:color w:val="000000"/>
        </w:rPr>
        <w:t>*</w:t>
      </w:r>
      <w:r>
        <w:rPr>
          <w:color w:val="000000"/>
          <w:sz w:val="14"/>
          <w:szCs w:val="14"/>
        </w:rPr>
        <w:t>   </w:t>
      </w:r>
      <w:r>
        <w:rPr>
          <w:rFonts w:ascii="Times" w:hAnsi="Times"/>
          <w:color w:val="000000"/>
        </w:rPr>
        <w:t>This link needs to be password protected, so if faculty use this event, the link should be housed within a Canvas site with the following message for students: This video was recorded for archival and institutional purposes only and is not for public distribution. Please do not share this link or copy and distribute any portion of the video.</w:t>
      </w:r>
    </w:p>
    <w:p w14:paraId="23074194" w14:textId="77777777" w:rsidR="00C319F2" w:rsidRPr="00C319F2" w:rsidRDefault="00C319F2" w:rsidP="00C319F2">
      <w:pPr>
        <w:ind w:left="1080"/>
        <w:rPr>
          <w:rFonts w:ascii="Times" w:hAnsi="Times"/>
          <w:color w:val="000000"/>
        </w:rPr>
      </w:pPr>
      <w:r w:rsidRPr="00C319F2">
        <w:rPr>
          <w:rFonts w:ascii="Calibri" w:hAnsi="Calibri" w:cs="Calibri"/>
          <w:color w:val="000000"/>
        </w:rPr>
        <w:t>Discussion of artistic process and influences, his family’s experiences in Nigeria, faith, and more</w:t>
      </w:r>
    </w:p>
    <w:p w14:paraId="686B84AF" w14:textId="77777777" w:rsidR="00C319F2" w:rsidRDefault="00C319F2" w:rsidP="00C319F2">
      <w:pPr>
        <w:pStyle w:val="ListParagraph"/>
        <w:numPr>
          <w:ilvl w:val="0"/>
          <w:numId w:val="7"/>
        </w:numPr>
        <w:contextualSpacing w:val="0"/>
        <w:rPr>
          <w:rFonts w:ascii="Times" w:hAnsi="Times"/>
          <w:color w:val="000000"/>
        </w:rPr>
      </w:pPr>
      <w:r>
        <w:rPr>
          <w:color w:val="000000"/>
        </w:rPr>
        <w:t>Jamel Brinkley (September 2018) – reading from his Sister Mariella Gable award winning book,</w:t>
      </w:r>
      <w:r>
        <w:rPr>
          <w:rStyle w:val="apple-converted-space"/>
          <w:color w:val="000000"/>
        </w:rPr>
        <w:t> </w:t>
      </w:r>
      <w:r>
        <w:rPr>
          <w:i/>
          <w:iCs/>
          <w:color w:val="000000"/>
        </w:rPr>
        <w:t>A Lucky Man</w:t>
      </w:r>
    </w:p>
    <w:p w14:paraId="7FCE1712" w14:textId="11DC501B" w:rsidR="00C319F2" w:rsidRDefault="00554E14" w:rsidP="00C319F2">
      <w:pPr>
        <w:pStyle w:val="ListParagraph"/>
        <w:ind w:left="1440"/>
        <w:contextualSpacing w:val="0"/>
        <w:rPr>
          <w:rFonts w:ascii="Times" w:hAnsi="Times"/>
          <w:color w:val="000000"/>
        </w:rPr>
      </w:pPr>
      <w:hyperlink r:id="rId8" w:history="1">
        <w:r w:rsidR="00C319F2" w:rsidRPr="00272FEB">
          <w:rPr>
            <w:rStyle w:val="Hyperlink"/>
          </w:rPr>
          <w:t>https://digitalcommons.csbsju.edu/lai_lectures/9/</w:t>
        </w:r>
      </w:hyperlink>
    </w:p>
    <w:p w14:paraId="20580427" w14:textId="77777777" w:rsidR="00C319F2" w:rsidRDefault="00C319F2" w:rsidP="00C319F2">
      <w:pPr>
        <w:pStyle w:val="ListParagraph"/>
        <w:ind w:left="1440"/>
        <w:contextualSpacing w:val="0"/>
        <w:rPr>
          <w:rFonts w:ascii="Times" w:hAnsi="Times"/>
          <w:color w:val="000000"/>
        </w:rPr>
      </w:pPr>
      <w:r>
        <w:rPr>
          <w:color w:val="000000"/>
        </w:rPr>
        <w:t>Race, Ethnicity, and Identity – with a focus on Black masculinity, as well as discussion of his writing processes</w:t>
      </w:r>
    </w:p>
    <w:p w14:paraId="156352E5" w14:textId="0A62DDA9" w:rsidR="002C01BA" w:rsidRDefault="002C01BA"/>
    <w:p w14:paraId="0DDE4370" w14:textId="251EBF32" w:rsidR="00C319F2" w:rsidRPr="00C319F2" w:rsidRDefault="00C319F2">
      <w:pPr>
        <w:rPr>
          <w:b/>
          <w:bCs/>
          <w:u w:val="single"/>
        </w:rPr>
      </w:pPr>
      <w:r w:rsidRPr="00C319F2">
        <w:rPr>
          <w:b/>
          <w:bCs/>
          <w:u w:val="single"/>
        </w:rPr>
        <w:t>Theater</w:t>
      </w:r>
    </w:p>
    <w:p w14:paraId="2799B71C" w14:textId="685B14BA" w:rsidR="00C319F2" w:rsidRDefault="00554E14">
      <w:hyperlink r:id="rId9" w:history="1">
        <w:r w:rsidR="00C319F2" w:rsidRPr="00C319F2">
          <w:rPr>
            <w:rStyle w:val="Hyperlink"/>
          </w:rPr>
          <w:t>Dancing Between Earth and Sky</w:t>
        </w:r>
      </w:hyperlink>
    </w:p>
    <w:p w14:paraId="09371CE2" w14:textId="4A118CEB" w:rsidR="00C319F2" w:rsidRDefault="00C319F2">
      <w:r>
        <w:t>Please be sure to see the accompanying resources listed on the Integrations website</w:t>
      </w:r>
    </w:p>
    <w:sectPr w:rsidR="00C319F2" w:rsidSect="00536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11059"/>
    <w:multiLevelType w:val="multilevel"/>
    <w:tmpl w:val="D7462158"/>
    <w:lvl w:ilvl="0">
      <w:start w:val="1"/>
      <w:numFmt w:val="bullet"/>
      <w:lvlText w:val=""/>
      <w:lvlJc w:val="left"/>
      <w:pPr>
        <w:ind w:left="144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C167C2"/>
    <w:multiLevelType w:val="hybridMultilevel"/>
    <w:tmpl w:val="A95258CE"/>
    <w:lvl w:ilvl="0" w:tplc="04090001">
      <w:start w:val="1"/>
      <w:numFmt w:val="bullet"/>
      <w:lvlText w:val=""/>
      <w:lvlJc w:val="left"/>
      <w:pPr>
        <w:ind w:left="1369" w:hanging="360"/>
      </w:pPr>
      <w:rPr>
        <w:rFonts w:ascii="Symbol" w:hAnsi="Symbol" w:hint="default"/>
      </w:rPr>
    </w:lvl>
    <w:lvl w:ilvl="1" w:tplc="04090003" w:tentative="1">
      <w:start w:val="1"/>
      <w:numFmt w:val="bullet"/>
      <w:lvlText w:val="o"/>
      <w:lvlJc w:val="left"/>
      <w:pPr>
        <w:ind w:left="2089" w:hanging="360"/>
      </w:pPr>
      <w:rPr>
        <w:rFonts w:ascii="Courier New" w:hAnsi="Courier New" w:cs="Courier New" w:hint="default"/>
      </w:rPr>
    </w:lvl>
    <w:lvl w:ilvl="2" w:tplc="04090005" w:tentative="1">
      <w:start w:val="1"/>
      <w:numFmt w:val="bullet"/>
      <w:lvlText w:val=""/>
      <w:lvlJc w:val="left"/>
      <w:pPr>
        <w:ind w:left="2809" w:hanging="360"/>
      </w:pPr>
      <w:rPr>
        <w:rFonts w:ascii="Wingdings" w:hAnsi="Wingdings" w:hint="default"/>
      </w:rPr>
    </w:lvl>
    <w:lvl w:ilvl="3" w:tplc="04090001" w:tentative="1">
      <w:start w:val="1"/>
      <w:numFmt w:val="bullet"/>
      <w:lvlText w:val=""/>
      <w:lvlJc w:val="left"/>
      <w:pPr>
        <w:ind w:left="3529" w:hanging="360"/>
      </w:pPr>
      <w:rPr>
        <w:rFonts w:ascii="Symbol" w:hAnsi="Symbol" w:hint="default"/>
      </w:rPr>
    </w:lvl>
    <w:lvl w:ilvl="4" w:tplc="04090003" w:tentative="1">
      <w:start w:val="1"/>
      <w:numFmt w:val="bullet"/>
      <w:lvlText w:val="o"/>
      <w:lvlJc w:val="left"/>
      <w:pPr>
        <w:ind w:left="4249" w:hanging="360"/>
      </w:pPr>
      <w:rPr>
        <w:rFonts w:ascii="Courier New" w:hAnsi="Courier New" w:cs="Courier New" w:hint="default"/>
      </w:rPr>
    </w:lvl>
    <w:lvl w:ilvl="5" w:tplc="04090005" w:tentative="1">
      <w:start w:val="1"/>
      <w:numFmt w:val="bullet"/>
      <w:lvlText w:val=""/>
      <w:lvlJc w:val="left"/>
      <w:pPr>
        <w:ind w:left="4969" w:hanging="360"/>
      </w:pPr>
      <w:rPr>
        <w:rFonts w:ascii="Wingdings" w:hAnsi="Wingdings" w:hint="default"/>
      </w:rPr>
    </w:lvl>
    <w:lvl w:ilvl="6" w:tplc="04090001" w:tentative="1">
      <w:start w:val="1"/>
      <w:numFmt w:val="bullet"/>
      <w:lvlText w:val=""/>
      <w:lvlJc w:val="left"/>
      <w:pPr>
        <w:ind w:left="5689" w:hanging="360"/>
      </w:pPr>
      <w:rPr>
        <w:rFonts w:ascii="Symbol" w:hAnsi="Symbol" w:hint="default"/>
      </w:rPr>
    </w:lvl>
    <w:lvl w:ilvl="7" w:tplc="04090003" w:tentative="1">
      <w:start w:val="1"/>
      <w:numFmt w:val="bullet"/>
      <w:lvlText w:val="o"/>
      <w:lvlJc w:val="left"/>
      <w:pPr>
        <w:ind w:left="6409" w:hanging="360"/>
      </w:pPr>
      <w:rPr>
        <w:rFonts w:ascii="Courier New" w:hAnsi="Courier New" w:cs="Courier New" w:hint="default"/>
      </w:rPr>
    </w:lvl>
    <w:lvl w:ilvl="8" w:tplc="04090005" w:tentative="1">
      <w:start w:val="1"/>
      <w:numFmt w:val="bullet"/>
      <w:lvlText w:val=""/>
      <w:lvlJc w:val="left"/>
      <w:pPr>
        <w:ind w:left="7129" w:hanging="360"/>
      </w:pPr>
      <w:rPr>
        <w:rFonts w:ascii="Wingdings" w:hAnsi="Wingdings" w:hint="default"/>
      </w:rPr>
    </w:lvl>
  </w:abstractNum>
  <w:abstractNum w:abstractNumId="2" w15:restartNumberingAfterBreak="0">
    <w:nsid w:val="47A95196"/>
    <w:multiLevelType w:val="hybridMultilevel"/>
    <w:tmpl w:val="6032F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9513270"/>
    <w:multiLevelType w:val="hybridMultilevel"/>
    <w:tmpl w:val="46B4F61A"/>
    <w:lvl w:ilvl="0" w:tplc="04090001">
      <w:start w:val="1"/>
      <w:numFmt w:val="bullet"/>
      <w:lvlText w:val=""/>
      <w:lvlJc w:val="left"/>
      <w:pPr>
        <w:ind w:left="1369" w:hanging="360"/>
      </w:pPr>
      <w:rPr>
        <w:rFonts w:ascii="Symbol" w:hAnsi="Symbol" w:hint="default"/>
      </w:rPr>
    </w:lvl>
    <w:lvl w:ilvl="1" w:tplc="04090003" w:tentative="1">
      <w:start w:val="1"/>
      <w:numFmt w:val="bullet"/>
      <w:lvlText w:val="o"/>
      <w:lvlJc w:val="left"/>
      <w:pPr>
        <w:ind w:left="2089" w:hanging="360"/>
      </w:pPr>
      <w:rPr>
        <w:rFonts w:ascii="Courier New" w:hAnsi="Courier New" w:cs="Courier New" w:hint="default"/>
      </w:rPr>
    </w:lvl>
    <w:lvl w:ilvl="2" w:tplc="04090005" w:tentative="1">
      <w:start w:val="1"/>
      <w:numFmt w:val="bullet"/>
      <w:lvlText w:val=""/>
      <w:lvlJc w:val="left"/>
      <w:pPr>
        <w:ind w:left="2809" w:hanging="360"/>
      </w:pPr>
      <w:rPr>
        <w:rFonts w:ascii="Wingdings" w:hAnsi="Wingdings" w:hint="default"/>
      </w:rPr>
    </w:lvl>
    <w:lvl w:ilvl="3" w:tplc="04090001" w:tentative="1">
      <w:start w:val="1"/>
      <w:numFmt w:val="bullet"/>
      <w:lvlText w:val=""/>
      <w:lvlJc w:val="left"/>
      <w:pPr>
        <w:ind w:left="3529" w:hanging="360"/>
      </w:pPr>
      <w:rPr>
        <w:rFonts w:ascii="Symbol" w:hAnsi="Symbol" w:hint="default"/>
      </w:rPr>
    </w:lvl>
    <w:lvl w:ilvl="4" w:tplc="04090003" w:tentative="1">
      <w:start w:val="1"/>
      <w:numFmt w:val="bullet"/>
      <w:lvlText w:val="o"/>
      <w:lvlJc w:val="left"/>
      <w:pPr>
        <w:ind w:left="4249" w:hanging="360"/>
      </w:pPr>
      <w:rPr>
        <w:rFonts w:ascii="Courier New" w:hAnsi="Courier New" w:cs="Courier New" w:hint="default"/>
      </w:rPr>
    </w:lvl>
    <w:lvl w:ilvl="5" w:tplc="04090005" w:tentative="1">
      <w:start w:val="1"/>
      <w:numFmt w:val="bullet"/>
      <w:lvlText w:val=""/>
      <w:lvlJc w:val="left"/>
      <w:pPr>
        <w:ind w:left="4969" w:hanging="360"/>
      </w:pPr>
      <w:rPr>
        <w:rFonts w:ascii="Wingdings" w:hAnsi="Wingdings" w:hint="default"/>
      </w:rPr>
    </w:lvl>
    <w:lvl w:ilvl="6" w:tplc="04090001" w:tentative="1">
      <w:start w:val="1"/>
      <w:numFmt w:val="bullet"/>
      <w:lvlText w:val=""/>
      <w:lvlJc w:val="left"/>
      <w:pPr>
        <w:ind w:left="5689" w:hanging="360"/>
      </w:pPr>
      <w:rPr>
        <w:rFonts w:ascii="Symbol" w:hAnsi="Symbol" w:hint="default"/>
      </w:rPr>
    </w:lvl>
    <w:lvl w:ilvl="7" w:tplc="04090003" w:tentative="1">
      <w:start w:val="1"/>
      <w:numFmt w:val="bullet"/>
      <w:lvlText w:val="o"/>
      <w:lvlJc w:val="left"/>
      <w:pPr>
        <w:ind w:left="6409" w:hanging="360"/>
      </w:pPr>
      <w:rPr>
        <w:rFonts w:ascii="Courier New" w:hAnsi="Courier New" w:cs="Courier New" w:hint="default"/>
      </w:rPr>
    </w:lvl>
    <w:lvl w:ilvl="8" w:tplc="04090005" w:tentative="1">
      <w:start w:val="1"/>
      <w:numFmt w:val="bullet"/>
      <w:lvlText w:val=""/>
      <w:lvlJc w:val="left"/>
      <w:pPr>
        <w:ind w:left="7129" w:hanging="360"/>
      </w:pPr>
      <w:rPr>
        <w:rFonts w:ascii="Wingdings" w:hAnsi="Wingdings" w:hint="default"/>
      </w:rPr>
    </w:lvl>
  </w:abstractNum>
  <w:abstractNum w:abstractNumId="4" w15:restartNumberingAfterBreak="0">
    <w:nsid w:val="713552DE"/>
    <w:multiLevelType w:val="hybridMultilevel"/>
    <w:tmpl w:val="D49E7282"/>
    <w:lvl w:ilvl="0" w:tplc="04090001">
      <w:start w:val="1"/>
      <w:numFmt w:val="bullet"/>
      <w:lvlText w:val=""/>
      <w:lvlJc w:val="left"/>
      <w:pPr>
        <w:ind w:left="1369" w:hanging="360"/>
      </w:pPr>
      <w:rPr>
        <w:rFonts w:ascii="Symbol" w:hAnsi="Symbol" w:hint="default"/>
      </w:rPr>
    </w:lvl>
    <w:lvl w:ilvl="1" w:tplc="04090003" w:tentative="1">
      <w:start w:val="1"/>
      <w:numFmt w:val="bullet"/>
      <w:lvlText w:val="o"/>
      <w:lvlJc w:val="left"/>
      <w:pPr>
        <w:ind w:left="2089" w:hanging="360"/>
      </w:pPr>
      <w:rPr>
        <w:rFonts w:ascii="Courier New" w:hAnsi="Courier New" w:cs="Courier New" w:hint="default"/>
      </w:rPr>
    </w:lvl>
    <w:lvl w:ilvl="2" w:tplc="04090005" w:tentative="1">
      <w:start w:val="1"/>
      <w:numFmt w:val="bullet"/>
      <w:lvlText w:val=""/>
      <w:lvlJc w:val="left"/>
      <w:pPr>
        <w:ind w:left="2809" w:hanging="360"/>
      </w:pPr>
      <w:rPr>
        <w:rFonts w:ascii="Wingdings" w:hAnsi="Wingdings" w:hint="default"/>
      </w:rPr>
    </w:lvl>
    <w:lvl w:ilvl="3" w:tplc="04090001" w:tentative="1">
      <w:start w:val="1"/>
      <w:numFmt w:val="bullet"/>
      <w:lvlText w:val=""/>
      <w:lvlJc w:val="left"/>
      <w:pPr>
        <w:ind w:left="3529" w:hanging="360"/>
      </w:pPr>
      <w:rPr>
        <w:rFonts w:ascii="Symbol" w:hAnsi="Symbol" w:hint="default"/>
      </w:rPr>
    </w:lvl>
    <w:lvl w:ilvl="4" w:tplc="04090003" w:tentative="1">
      <w:start w:val="1"/>
      <w:numFmt w:val="bullet"/>
      <w:lvlText w:val="o"/>
      <w:lvlJc w:val="left"/>
      <w:pPr>
        <w:ind w:left="4249" w:hanging="360"/>
      </w:pPr>
      <w:rPr>
        <w:rFonts w:ascii="Courier New" w:hAnsi="Courier New" w:cs="Courier New" w:hint="default"/>
      </w:rPr>
    </w:lvl>
    <w:lvl w:ilvl="5" w:tplc="04090005" w:tentative="1">
      <w:start w:val="1"/>
      <w:numFmt w:val="bullet"/>
      <w:lvlText w:val=""/>
      <w:lvlJc w:val="left"/>
      <w:pPr>
        <w:ind w:left="4969" w:hanging="360"/>
      </w:pPr>
      <w:rPr>
        <w:rFonts w:ascii="Wingdings" w:hAnsi="Wingdings" w:hint="default"/>
      </w:rPr>
    </w:lvl>
    <w:lvl w:ilvl="6" w:tplc="04090001" w:tentative="1">
      <w:start w:val="1"/>
      <w:numFmt w:val="bullet"/>
      <w:lvlText w:val=""/>
      <w:lvlJc w:val="left"/>
      <w:pPr>
        <w:ind w:left="5689" w:hanging="360"/>
      </w:pPr>
      <w:rPr>
        <w:rFonts w:ascii="Symbol" w:hAnsi="Symbol" w:hint="default"/>
      </w:rPr>
    </w:lvl>
    <w:lvl w:ilvl="7" w:tplc="04090003" w:tentative="1">
      <w:start w:val="1"/>
      <w:numFmt w:val="bullet"/>
      <w:lvlText w:val="o"/>
      <w:lvlJc w:val="left"/>
      <w:pPr>
        <w:ind w:left="6409" w:hanging="360"/>
      </w:pPr>
      <w:rPr>
        <w:rFonts w:ascii="Courier New" w:hAnsi="Courier New" w:cs="Courier New" w:hint="default"/>
      </w:rPr>
    </w:lvl>
    <w:lvl w:ilvl="8" w:tplc="04090005" w:tentative="1">
      <w:start w:val="1"/>
      <w:numFmt w:val="bullet"/>
      <w:lvlText w:val=""/>
      <w:lvlJc w:val="left"/>
      <w:pPr>
        <w:ind w:left="7129" w:hanging="360"/>
      </w:pPr>
      <w:rPr>
        <w:rFonts w:ascii="Wingdings" w:hAnsi="Wingdings" w:hint="default"/>
      </w:rPr>
    </w:lvl>
  </w:abstractNum>
  <w:abstractNum w:abstractNumId="5" w15:restartNumberingAfterBreak="0">
    <w:nsid w:val="744D71DA"/>
    <w:multiLevelType w:val="multilevel"/>
    <w:tmpl w:val="D7462158"/>
    <w:lvl w:ilvl="0">
      <w:start w:val="1"/>
      <w:numFmt w:val="bullet"/>
      <w:lvlText w:val=""/>
      <w:lvlJc w:val="left"/>
      <w:pPr>
        <w:ind w:left="144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4"/>
  </w:num>
  <w:num w:numId="5">
    <w:abstractNumId w:val="5"/>
  </w:num>
  <w:num w:numId="6">
    <w:abstractNumId w:val="5"/>
    <w:lvlOverride w:ilvl="1">
      <w:startOverride w:val="1"/>
    </w:lvlOverride>
  </w:num>
  <w:num w:numId="7">
    <w:abstractNumId w:val="0"/>
  </w:num>
  <w:num w:numId="8">
    <w:abstractNumId w:val="0"/>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1BA"/>
    <w:rsid w:val="002352D1"/>
    <w:rsid w:val="002A4D32"/>
    <w:rsid w:val="002C01BA"/>
    <w:rsid w:val="00536304"/>
    <w:rsid w:val="00554E14"/>
    <w:rsid w:val="0065670F"/>
    <w:rsid w:val="009A09FF"/>
    <w:rsid w:val="00B56E1E"/>
    <w:rsid w:val="00C31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554F8"/>
  <w15:chartTrackingRefBased/>
  <w15:docId w15:val="{B6545102-1E49-1245-8BEC-0B0BC51B1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C01B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01BA"/>
  </w:style>
  <w:style w:type="paragraph" w:styleId="ListParagraph">
    <w:name w:val="List Paragraph"/>
    <w:basedOn w:val="Normal"/>
    <w:uiPriority w:val="34"/>
    <w:qFormat/>
    <w:rsid w:val="002C01BA"/>
    <w:pPr>
      <w:ind w:left="720"/>
      <w:contextualSpacing/>
    </w:pPr>
  </w:style>
  <w:style w:type="character" w:styleId="Hyperlink">
    <w:name w:val="Hyperlink"/>
    <w:basedOn w:val="DefaultParagraphFont"/>
    <w:uiPriority w:val="99"/>
    <w:unhideWhenUsed/>
    <w:rsid w:val="002C01BA"/>
    <w:rPr>
      <w:color w:val="0563C1" w:themeColor="hyperlink"/>
      <w:u w:val="single"/>
    </w:rPr>
  </w:style>
  <w:style w:type="character" w:styleId="UnresolvedMention">
    <w:name w:val="Unresolved Mention"/>
    <w:basedOn w:val="DefaultParagraphFont"/>
    <w:uiPriority w:val="99"/>
    <w:semiHidden/>
    <w:unhideWhenUsed/>
    <w:rsid w:val="002C01BA"/>
    <w:rPr>
      <w:color w:val="605E5C"/>
      <w:shd w:val="clear" w:color="auto" w:fill="E1DFDD"/>
    </w:rPr>
  </w:style>
  <w:style w:type="character" w:customStyle="1" w:styleId="Heading2Char">
    <w:name w:val="Heading 2 Char"/>
    <w:basedOn w:val="DefaultParagraphFont"/>
    <w:link w:val="Heading2"/>
    <w:uiPriority w:val="9"/>
    <w:rsid w:val="002C01BA"/>
    <w:rPr>
      <w:rFonts w:ascii="Times New Roman" w:eastAsia="Times New Roman" w:hAnsi="Times New Roman" w:cs="Times New Roman"/>
      <w:b/>
      <w:bCs/>
      <w:sz w:val="36"/>
      <w:szCs w:val="36"/>
    </w:rPr>
  </w:style>
  <w:style w:type="character" w:styleId="Emphasis">
    <w:name w:val="Emphasis"/>
    <w:basedOn w:val="DefaultParagraphFont"/>
    <w:uiPriority w:val="20"/>
    <w:qFormat/>
    <w:rsid w:val="002C01BA"/>
    <w:rPr>
      <w:i/>
      <w:iCs/>
    </w:rPr>
  </w:style>
  <w:style w:type="character" w:styleId="FollowedHyperlink">
    <w:name w:val="FollowedHyperlink"/>
    <w:basedOn w:val="DefaultParagraphFont"/>
    <w:uiPriority w:val="99"/>
    <w:semiHidden/>
    <w:unhideWhenUsed/>
    <w:rsid w:val="002C01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395548">
      <w:bodyDiv w:val="1"/>
      <w:marLeft w:val="0"/>
      <w:marRight w:val="0"/>
      <w:marTop w:val="0"/>
      <w:marBottom w:val="0"/>
      <w:divBdr>
        <w:top w:val="none" w:sz="0" w:space="0" w:color="auto"/>
        <w:left w:val="none" w:sz="0" w:space="0" w:color="auto"/>
        <w:bottom w:val="none" w:sz="0" w:space="0" w:color="auto"/>
        <w:right w:val="none" w:sz="0" w:space="0" w:color="auto"/>
      </w:divBdr>
    </w:div>
    <w:div w:id="1587693988">
      <w:bodyDiv w:val="1"/>
      <w:marLeft w:val="0"/>
      <w:marRight w:val="0"/>
      <w:marTop w:val="0"/>
      <w:marBottom w:val="0"/>
      <w:divBdr>
        <w:top w:val="none" w:sz="0" w:space="0" w:color="auto"/>
        <w:left w:val="none" w:sz="0" w:space="0" w:color="auto"/>
        <w:bottom w:val="none" w:sz="0" w:space="0" w:color="auto"/>
        <w:right w:val="none" w:sz="0" w:space="0" w:color="auto"/>
      </w:divBdr>
    </w:div>
    <w:div w:id="1650479860">
      <w:bodyDiv w:val="1"/>
      <w:marLeft w:val="0"/>
      <w:marRight w:val="0"/>
      <w:marTop w:val="0"/>
      <w:marBottom w:val="0"/>
      <w:divBdr>
        <w:top w:val="none" w:sz="0" w:space="0" w:color="auto"/>
        <w:left w:val="none" w:sz="0" w:space="0" w:color="auto"/>
        <w:bottom w:val="none" w:sz="0" w:space="0" w:color="auto"/>
        <w:right w:val="none" w:sz="0" w:space="0" w:color="auto"/>
      </w:divBdr>
    </w:div>
    <w:div w:id="1679457805">
      <w:bodyDiv w:val="1"/>
      <w:marLeft w:val="0"/>
      <w:marRight w:val="0"/>
      <w:marTop w:val="0"/>
      <w:marBottom w:val="0"/>
      <w:divBdr>
        <w:top w:val="none" w:sz="0" w:space="0" w:color="auto"/>
        <w:left w:val="none" w:sz="0" w:space="0" w:color="auto"/>
        <w:bottom w:val="none" w:sz="0" w:space="0" w:color="auto"/>
        <w:right w:val="none" w:sz="0" w:space="0" w:color="auto"/>
      </w:divBdr>
    </w:div>
    <w:div w:id="189157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commons.csbsju.edu/lai_lectures/9/" TargetMode="External"/><Relationship Id="rId3" Type="http://schemas.openxmlformats.org/officeDocument/2006/relationships/settings" Target="settings.xml"/><Relationship Id="rId7" Type="http://schemas.openxmlformats.org/officeDocument/2006/relationships/hyperlink" Target="https://youtu.be/Oj4CI1gSdz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commons.csbsju.edu/lai_lectures/12/" TargetMode="External"/><Relationship Id="rId11" Type="http://schemas.openxmlformats.org/officeDocument/2006/relationships/theme" Target="theme/theme1.xml"/><Relationship Id="rId5" Type="http://schemas.openxmlformats.org/officeDocument/2006/relationships/hyperlink" Target="https://www.csbsju.edu/fine-arts/visual-arts/rachel-melis-fruitful-and-fretful-forty-weeks-in-watercolo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imeo.com/449032942/471f10af7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Shane</dc:creator>
  <cp:keywords/>
  <dc:description/>
  <cp:lastModifiedBy>Schmitz, Laura</cp:lastModifiedBy>
  <cp:revision>2</cp:revision>
  <dcterms:created xsi:type="dcterms:W3CDTF">2020-09-01T18:30:00Z</dcterms:created>
  <dcterms:modified xsi:type="dcterms:W3CDTF">2020-09-01T18:30:00Z</dcterms:modified>
</cp:coreProperties>
</file>