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Calibri" w:hAnsi="Calibri" w:cs="Calibri" w:eastAsia="Calibri"/>
          <w:b/>
          <w:color w:val="auto"/>
          <w:spacing w:val="0"/>
          <w:position w:val="0"/>
          <w:sz w:val="24"/>
          <w:u w:val="single"/>
          <w:shd w:fill="auto" w:val="clear"/>
        </w:rPr>
      </w:pPr>
    </w:p>
    <w:p>
      <w:pPr>
        <w:spacing w:before="0" w:after="0" w:line="240"/>
        <w:ind w:right="0" w:left="0" w:firstLine="0"/>
        <w:jc w:val="center"/>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HOLD EXPLANATIONS</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A1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A8</w:t>
        <w:tab/>
      </w:r>
      <w:r>
        <w:rPr>
          <w:rFonts w:ascii="Calibri" w:hAnsi="Calibri" w:cs="Calibri" w:eastAsia="Calibri"/>
          <w:b/>
          <w:color w:val="auto"/>
          <w:spacing w:val="0"/>
          <w:position w:val="0"/>
          <w:sz w:val="24"/>
          <w:u w:val="single"/>
          <w:shd w:fill="auto" w:val="clear"/>
        </w:rPr>
        <w:t xml:space="preserve">Academic Advising Holds</w:t>
      </w:r>
      <w:r>
        <w:rPr>
          <w:rFonts w:ascii="Calibri" w:hAnsi="Calibri" w:cs="Calibri" w:eastAsia="Calibri"/>
          <w:b/>
          <w:color w:val="auto"/>
          <w:spacing w:val="0"/>
          <w:position w:val="0"/>
          <w:sz w:val="24"/>
          <w:shd w:fill="auto" w:val="clear"/>
        </w:rPr>
        <w:tab/>
        <w:tab/>
        <w:tab/>
        <w:t xml:space="preserve">CSB: 320-363-5687</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ab/>
        <w:tab/>
        <w:tab/>
        <w:tab/>
        <w:tab/>
        <w:tab/>
        <w:tab/>
        <w:tab/>
        <w:t xml:space="preserve">SJU: 320-363-2248</w:t>
        <w:tab/>
        <w:tab/>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144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u w:val="single"/>
          <w:shd w:fill="auto" w:val="clear"/>
        </w:rPr>
        <w:t xml:space="preserve">A3 HOLD </w:t>
      </w:r>
      <w:r>
        <w:rPr>
          <w:rFonts w:ascii="Calibri" w:hAnsi="Calibri" w:cs="Calibri" w:eastAsia="Calibri"/>
          <w:b/>
          <w:color w:val="auto"/>
          <w:spacing w:val="0"/>
          <w:position w:val="0"/>
          <w:sz w:val="24"/>
          <w:u w:val="single"/>
          <w:shd w:fill="auto" w:val="clear"/>
        </w:rPr>
        <w:t xml:space="preserve">–</w:t>
      </w:r>
      <w:r>
        <w:rPr>
          <w:rFonts w:ascii="Calibri" w:hAnsi="Calibri" w:cs="Calibri" w:eastAsia="Calibri"/>
          <w:b/>
          <w:color w:val="auto"/>
          <w:spacing w:val="0"/>
          <w:position w:val="0"/>
          <w:sz w:val="24"/>
          <w:u w:val="single"/>
          <w:shd w:fill="auto" w:val="clear"/>
        </w:rPr>
        <w:t xml:space="preserve"> Student has not been accepted to a major</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p>
    <w:p>
      <w:pPr>
        <w:spacing w:before="0" w:after="0" w:line="240"/>
        <w:ind w:right="0" w:left="216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Student should apply to a major by filling out the form found on the Registrar’s Office Homepage or by completing the Registration Release Form found on the Academic Advising Homepage and submitting it to the department they intend to apply to at a later date.</w:t>
      </w:r>
    </w:p>
    <w:p>
      <w:pPr>
        <w:spacing w:before="0" w:after="0" w:line="240"/>
        <w:ind w:right="0" w:left="144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u w:val="single"/>
          <w:shd w:fill="auto" w:val="clear"/>
        </w:rPr>
        <w:t xml:space="preserve">A7 HOLD </w:t>
      </w:r>
      <w:r>
        <w:rPr>
          <w:rFonts w:ascii="Calibri" w:hAnsi="Calibri" w:cs="Calibri" w:eastAsia="Calibri"/>
          <w:b/>
          <w:color w:val="auto"/>
          <w:spacing w:val="0"/>
          <w:position w:val="0"/>
          <w:sz w:val="24"/>
          <w:u w:val="single"/>
          <w:shd w:fill="auto" w:val="clear"/>
        </w:rPr>
        <w:t xml:space="preserve">–</w:t>
      </w:r>
      <w:r>
        <w:rPr>
          <w:rFonts w:ascii="Calibri" w:hAnsi="Calibri" w:cs="Calibri" w:eastAsia="Calibri"/>
          <w:b/>
          <w:color w:val="auto"/>
          <w:spacing w:val="0"/>
          <w:position w:val="0"/>
          <w:sz w:val="24"/>
          <w:u w:val="single"/>
          <w:shd w:fill="auto" w:val="clear"/>
        </w:rPr>
        <w:t xml:space="preserve"> Student needs to meet with Academic Advisor </w:t>
      </w:r>
    </w:p>
    <w:p>
      <w:pPr>
        <w:spacing w:before="0" w:after="0" w:line="240"/>
        <w:ind w:right="0" w:left="144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B1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B5</w:t>
        <w:tab/>
      </w:r>
      <w:r>
        <w:rPr>
          <w:rFonts w:ascii="Calibri" w:hAnsi="Calibri" w:cs="Calibri" w:eastAsia="Calibri"/>
          <w:b/>
          <w:color w:val="auto"/>
          <w:spacing w:val="0"/>
          <w:position w:val="0"/>
          <w:sz w:val="24"/>
          <w:u w:val="single"/>
          <w:shd w:fill="auto" w:val="clear"/>
        </w:rPr>
        <w:t xml:space="preserve">Student Account Holds</w:t>
      </w:r>
      <w:r>
        <w:rPr>
          <w:rFonts w:ascii="Calibri" w:hAnsi="Calibri" w:cs="Calibri" w:eastAsia="Calibri"/>
          <w:b/>
          <w:color w:val="auto"/>
          <w:spacing w:val="0"/>
          <w:position w:val="0"/>
          <w:sz w:val="24"/>
          <w:shd w:fill="auto" w:val="clear"/>
        </w:rPr>
        <w:tab/>
        <w:tab/>
        <w:tab/>
        <w:t xml:space="preserve">CSB: ASB 114</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ab/>
        <w:tab/>
        <w:tab/>
        <w:tab/>
        <w:tab/>
        <w:tab/>
        <w:tab/>
        <w:tab/>
        <w:t xml:space="preserve">SJU: Quad 148</w:t>
      </w:r>
    </w:p>
    <w:p>
      <w:pPr>
        <w:spacing w:before="0" w:after="0" w:line="240"/>
        <w:ind w:right="0" w:left="144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Student may not have made the Advance Payment for the spring semester, may have an outstanding balance for the current year, or some combination of these holds.</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H1</w:t>
        <w:tab/>
        <w:tab/>
      </w:r>
      <w:r>
        <w:rPr>
          <w:rFonts w:ascii="Calibri" w:hAnsi="Calibri" w:cs="Calibri" w:eastAsia="Calibri"/>
          <w:b/>
          <w:color w:val="auto"/>
          <w:spacing w:val="0"/>
          <w:position w:val="0"/>
          <w:sz w:val="24"/>
          <w:u w:val="single"/>
          <w:shd w:fill="auto" w:val="clear"/>
        </w:rPr>
        <w:t xml:space="preserve">Health Services Office Hold</w:t>
      </w:r>
      <w:r>
        <w:rPr>
          <w:rFonts w:ascii="Calibri" w:hAnsi="Calibri" w:cs="Calibri" w:eastAsia="Calibri"/>
          <w:b/>
          <w:color w:val="auto"/>
          <w:spacing w:val="0"/>
          <w:position w:val="0"/>
          <w:sz w:val="24"/>
          <w:shd w:fill="auto" w:val="clear"/>
        </w:rPr>
        <w:tab/>
        <w:tab/>
        <w:tab/>
        <w:t xml:space="preserve">CSB: 320-363-5605</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ab/>
        <w:tab/>
        <w:tab/>
        <w:tab/>
        <w:tab/>
        <w:tab/>
        <w:tab/>
        <w:tab/>
        <w:t xml:space="preserve">SJU: 320-363-3236</w:t>
        <w:tab/>
      </w:r>
    </w:p>
    <w:p>
      <w:pPr>
        <w:spacing w:before="0" w:after="0" w:line="240"/>
        <w:ind w:right="0" w:left="144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student has not provided documentation meeting Minnesota immunization requirements.</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R1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R3</w:t>
        <w:tab/>
      </w:r>
      <w:r>
        <w:rPr>
          <w:rFonts w:ascii="Calibri" w:hAnsi="Calibri" w:cs="Calibri" w:eastAsia="Calibri"/>
          <w:b/>
          <w:color w:val="auto"/>
          <w:spacing w:val="0"/>
          <w:position w:val="0"/>
          <w:sz w:val="24"/>
          <w:u w:val="single"/>
          <w:shd w:fill="auto" w:val="clear"/>
        </w:rPr>
        <w:t xml:space="preserve">Registrar Holds</w:t>
      </w:r>
      <w:r>
        <w:rPr>
          <w:rFonts w:ascii="Calibri" w:hAnsi="Calibri" w:cs="Calibri" w:eastAsia="Calibri"/>
          <w:b/>
          <w:color w:val="auto"/>
          <w:spacing w:val="0"/>
          <w:position w:val="0"/>
          <w:sz w:val="24"/>
          <w:shd w:fill="auto" w:val="clear"/>
        </w:rPr>
        <w:tab/>
        <w:tab/>
        <w:tab/>
        <w:tab/>
        <w:t xml:space="preserve">CSB: ASB 109</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ab/>
        <w:tab/>
        <w:tab/>
        <w:tab/>
        <w:tab/>
        <w:tab/>
        <w:tab/>
        <w:tab/>
        <w:t xml:space="preserve">SJU: Quad 163</w:t>
      </w:r>
    </w:p>
    <w:p>
      <w:pPr>
        <w:spacing w:before="0" w:after="0" w:line="240"/>
        <w:ind w:right="0" w:left="144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Senior Application for graduation has not been received, graduation concerns, or missing final high school transcripts.</w:t>
      </w:r>
    </w:p>
    <w:p>
      <w:pPr>
        <w:spacing w:before="0" w:after="0" w:line="240"/>
        <w:ind w:right="0" w:left="144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SD</w:t>
      </w:r>
      <w:r>
        <w:rPr>
          <w:rFonts w:ascii="Calibri" w:hAnsi="Calibri" w:cs="Calibri" w:eastAsia="Calibri"/>
          <w:color w:val="auto"/>
          <w:spacing w:val="0"/>
          <w:position w:val="0"/>
          <w:sz w:val="24"/>
          <w:shd w:fill="auto" w:val="clear"/>
        </w:rPr>
        <w:tab/>
        <w:tab/>
      </w:r>
      <w:r>
        <w:rPr>
          <w:rFonts w:ascii="Calibri" w:hAnsi="Calibri" w:cs="Calibri" w:eastAsia="Calibri"/>
          <w:b/>
          <w:color w:val="auto"/>
          <w:spacing w:val="0"/>
          <w:position w:val="0"/>
          <w:sz w:val="24"/>
          <w:u w:val="single"/>
          <w:shd w:fill="auto" w:val="clear"/>
        </w:rPr>
        <w:t xml:space="preserve">Student Development Hold</w:t>
      </w:r>
      <w:r>
        <w:rPr>
          <w:rFonts w:ascii="Calibri" w:hAnsi="Calibri" w:cs="Calibri" w:eastAsia="Calibri"/>
          <w:color w:val="auto"/>
          <w:spacing w:val="0"/>
          <w:position w:val="0"/>
          <w:sz w:val="24"/>
          <w:shd w:fill="auto" w:val="clear"/>
        </w:rPr>
        <w:tab/>
        <w:tab/>
        <w:tab/>
      </w:r>
      <w:r>
        <w:rPr>
          <w:rFonts w:ascii="Calibri" w:hAnsi="Calibri" w:cs="Calibri" w:eastAsia="Calibri"/>
          <w:b/>
          <w:color w:val="auto"/>
          <w:spacing w:val="0"/>
          <w:position w:val="0"/>
          <w:sz w:val="24"/>
          <w:shd w:fill="auto" w:val="clear"/>
        </w:rPr>
        <w:t xml:space="preserve">CSB: Contact Jody Terhaar, CSB Dean of Students</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ab/>
        <w:tab/>
        <w:tab/>
        <w:tab/>
        <w:tab/>
        <w:tab/>
        <w:tab/>
        <w:tab/>
        <w:t xml:space="preserve">SJU: Contact Jeff Glover, SJU Residential Life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ab/>
        <w:t xml:space="preserve">This student has not completed the Sexual Assault Prevention Online Course.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T1</w:t>
        <w:tab/>
        <w:tab/>
      </w:r>
      <w:r>
        <w:rPr>
          <w:rFonts w:ascii="Calibri" w:hAnsi="Calibri" w:cs="Calibri" w:eastAsia="Calibri"/>
          <w:b/>
          <w:color w:val="auto"/>
          <w:spacing w:val="0"/>
          <w:position w:val="0"/>
          <w:sz w:val="24"/>
          <w:u w:val="single"/>
          <w:shd w:fill="auto" w:val="clear"/>
        </w:rPr>
        <w:t xml:space="preserve">Transcript Hold</w:t>
      </w:r>
      <w:r>
        <w:rPr>
          <w:rFonts w:ascii="Calibri" w:hAnsi="Calibri" w:cs="Calibri" w:eastAsia="Calibri"/>
          <w:b/>
          <w:color w:val="auto"/>
          <w:spacing w:val="0"/>
          <w:position w:val="0"/>
          <w:sz w:val="24"/>
          <w:shd w:fill="auto" w:val="clear"/>
        </w:rPr>
        <w:tab/>
        <w:tab/>
        <w:tab/>
        <w:tab/>
        <w:t xml:space="preserve">CSB: ASB 114</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ab/>
        <w:tab/>
        <w:tab/>
        <w:tab/>
        <w:tab/>
        <w:tab/>
        <w:tab/>
        <w:tab/>
        <w:t xml:space="preserve">SJU: Quad 148</w:t>
      </w:r>
    </w:p>
    <w:p>
      <w:pPr>
        <w:spacing w:before="0" w:after="0" w:line="240"/>
        <w:ind w:right="0" w:left="1440" w:firstLine="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Students may still have a balance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they should </w:t>
      </w:r>
      <w:r>
        <w:rPr>
          <w:rFonts w:ascii="Calibri" w:hAnsi="Calibri" w:cs="Calibri" w:eastAsia="Calibri"/>
          <w:b/>
          <w:color w:val="auto"/>
          <w:spacing w:val="0"/>
          <w:position w:val="0"/>
          <w:sz w:val="24"/>
          <w:shd w:fill="auto" w:val="clear"/>
        </w:rPr>
        <w:t xml:space="preserve">see Student Accounts</w:t>
      </w:r>
      <w:r>
        <w:rPr>
          <w:rFonts w:ascii="Calibri" w:hAnsi="Calibri" w:cs="Calibri" w:eastAsia="Calibri"/>
          <w:color w:val="auto"/>
          <w:spacing w:val="0"/>
          <w:position w:val="0"/>
          <w:sz w:val="24"/>
          <w:shd w:fill="auto" w:val="clear"/>
        </w:rPr>
        <w:t xml:space="preserve">.  NOTE:  </w:t>
      </w:r>
      <w:r>
        <w:rPr>
          <w:rFonts w:ascii="Calibri" w:hAnsi="Calibri" w:cs="Calibri" w:eastAsia="Calibri"/>
          <w:b/>
          <w:color w:val="auto"/>
          <w:spacing w:val="0"/>
          <w:position w:val="0"/>
          <w:sz w:val="24"/>
          <w:shd w:fill="auto" w:val="clear"/>
        </w:rPr>
        <w:t xml:space="preserve">Students will still be able to register.</w:t>
      </w:r>
    </w:p>
    <w:p>
      <w:pPr>
        <w:spacing w:before="0" w:after="0" w:line="240"/>
        <w:ind w:right="0" w:left="0" w:firstLine="0"/>
        <w:jc w:val="left"/>
        <w:rPr>
          <w:rFonts w:ascii="Calibri" w:hAnsi="Calibri" w:cs="Calibri" w:eastAsia="Calibri"/>
          <w:b/>
          <w:color w:val="auto"/>
          <w:spacing w:val="0"/>
          <w:position w:val="0"/>
          <w:sz w:val="32"/>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To see if your Advisee currently has a hold:</w:t>
      </w:r>
    </w:p>
    <w:p>
      <w:pPr>
        <w:spacing w:before="0" w:after="0" w:line="240"/>
        <w:ind w:right="0" w:left="0" w:firstLine="0"/>
        <w:jc w:val="left"/>
        <w:rPr>
          <w:rFonts w:ascii="Calibri" w:hAnsi="Calibri" w:cs="Calibri" w:eastAsia="Calibri"/>
          <w:b/>
          <w:color w:val="auto"/>
          <w:spacing w:val="0"/>
          <w:position w:val="0"/>
          <w:sz w:val="24"/>
          <w:shd w:fill="auto" w:val="clear"/>
        </w:rPr>
      </w:pPr>
    </w:p>
    <w:p>
      <w:pPr>
        <w:numPr>
          <w:ilvl w:val="0"/>
          <w:numId w:val="16"/>
        </w:numPr>
        <w:spacing w:before="0" w:after="0" w:line="240"/>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Log in to Banner web.</w:t>
      </w:r>
    </w:p>
    <w:p>
      <w:pPr>
        <w:numPr>
          <w:ilvl w:val="0"/>
          <w:numId w:val="16"/>
        </w:numPr>
        <w:spacing w:before="0" w:after="0" w:line="240"/>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Click on Faculty Services</w:t>
      </w:r>
    </w:p>
    <w:p>
      <w:pPr>
        <w:numPr>
          <w:ilvl w:val="0"/>
          <w:numId w:val="16"/>
        </w:numPr>
        <w:spacing w:before="0" w:after="0" w:line="240"/>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Click on Student Information Menu</w:t>
      </w:r>
    </w:p>
    <w:p>
      <w:pPr>
        <w:numPr>
          <w:ilvl w:val="0"/>
          <w:numId w:val="16"/>
        </w:numPr>
        <w:spacing w:before="0" w:after="0" w:line="240"/>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Click on ID Selection</w:t>
      </w:r>
    </w:p>
    <w:p>
      <w:pPr>
        <w:numPr>
          <w:ilvl w:val="0"/>
          <w:numId w:val="16"/>
        </w:numPr>
        <w:spacing w:before="0" w:after="0" w:line="240"/>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Enter Student ID or Name, hit submit</w:t>
      </w:r>
    </w:p>
    <w:p>
      <w:pPr>
        <w:numPr>
          <w:ilvl w:val="0"/>
          <w:numId w:val="16"/>
        </w:numPr>
        <w:spacing w:before="0" w:after="0" w:line="240"/>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Find Advisees name in drop down menu, click on name and hit submit button</w:t>
      </w:r>
    </w:p>
    <w:p>
      <w:pPr>
        <w:numPr>
          <w:ilvl w:val="0"/>
          <w:numId w:val="16"/>
        </w:numPr>
        <w:spacing w:before="0" w:after="0" w:line="240"/>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Click on Advisee Holds</w:t>
      </w:r>
    </w:p>
    <w:p>
      <w:pPr>
        <w:numPr>
          <w:ilvl w:val="0"/>
          <w:numId w:val="16"/>
        </w:numPr>
        <w:spacing w:before="0" w:after="0" w:line="240"/>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Holds will appear or statement “No Holds Exist”</w:t>
      </w:r>
    </w:p>
  </w:body>
</w:document>
</file>

<file path=word/numbering.xml><?xml version="1.0" encoding="utf-8"?>
<w:numbering xmlns:w="http://schemas.openxmlformats.org/wordprocessingml/2006/main">
  <w:abstractNum w:abstractNumId="0">
    <w:lvl w:ilvl="0">
      <w:start w:val="1"/>
      <w:numFmt w:val="bullet"/>
      <w:lvlText w:val="•"/>
    </w:lvl>
  </w:abstractNum>
  <w:num w:numId="16">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