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1FFF" w:rsidRPr="00BC000F" w:rsidRDefault="00051FFF" w:rsidP="00051FFF">
      <w:pPr>
        <w:rPr>
          <w:rFonts w:ascii="Garamond" w:eastAsia="Times New Roman" w:hAnsi="Garamond"/>
          <w:sz w:val="28"/>
          <w:szCs w:val="28"/>
        </w:rPr>
      </w:pPr>
      <w:bookmarkStart w:id="0" w:name="_GoBack"/>
      <w:bookmarkEnd w:id="0"/>
      <w:r w:rsidRPr="00BC000F">
        <w:rPr>
          <w:rFonts w:ascii="Garamond" w:eastAsia="Times New Roman" w:hAnsi="Garamond"/>
          <w:sz w:val="28"/>
          <w:szCs w:val="28"/>
        </w:rPr>
        <w:t>Thursday, March 12, from 8:30-10:00 a.m. in Alcuin U12, SJU.</w:t>
      </w:r>
    </w:p>
    <w:p w:rsidR="00051FFF" w:rsidRPr="00BC000F" w:rsidRDefault="00051FFF" w:rsidP="00051FFF">
      <w:pPr>
        <w:rPr>
          <w:rFonts w:ascii="Garamond" w:eastAsia="Times New Roman" w:hAnsi="Garamond"/>
          <w:sz w:val="28"/>
          <w:szCs w:val="28"/>
        </w:rPr>
      </w:pPr>
    </w:p>
    <w:p w:rsidR="00051FFF" w:rsidRPr="00BC000F" w:rsidRDefault="00051FFF" w:rsidP="00051FFF">
      <w:pPr>
        <w:rPr>
          <w:rFonts w:ascii="Garamond" w:eastAsia="Times New Roman" w:hAnsi="Garamond"/>
          <w:sz w:val="28"/>
          <w:szCs w:val="28"/>
        </w:rPr>
      </w:pPr>
      <w:r w:rsidRPr="00BC000F">
        <w:rPr>
          <w:rFonts w:ascii="Garamond" w:eastAsia="Times New Roman" w:hAnsi="Garamond"/>
          <w:sz w:val="28"/>
          <w:szCs w:val="28"/>
        </w:rPr>
        <w:t>CCVC members attending: Don Fischer, David Arnott</w:t>
      </w:r>
    </w:p>
    <w:p w:rsidR="00051FFF" w:rsidRPr="00BC000F" w:rsidRDefault="00051FFF" w:rsidP="00051FFF">
      <w:pPr>
        <w:rPr>
          <w:rFonts w:ascii="Garamond" w:eastAsia="Times New Roman" w:hAnsi="Garamond"/>
          <w:sz w:val="28"/>
          <w:szCs w:val="28"/>
        </w:rPr>
      </w:pPr>
    </w:p>
    <w:p w:rsidR="00051FFF" w:rsidRPr="00BC000F" w:rsidRDefault="00182E1D" w:rsidP="00051FFF">
      <w:pPr>
        <w:rPr>
          <w:rFonts w:ascii="Garamond" w:eastAsia="Times New Roman" w:hAnsi="Garamond"/>
          <w:sz w:val="28"/>
          <w:szCs w:val="28"/>
        </w:rPr>
      </w:pPr>
      <w:r w:rsidRPr="00BC000F">
        <w:rPr>
          <w:rFonts w:ascii="Garamond" w:eastAsia="Times New Roman" w:hAnsi="Garamond"/>
          <w:sz w:val="28"/>
          <w:szCs w:val="28"/>
        </w:rPr>
        <w:t>The meeting began with a brief history of the work of the CCVC and discussion of previous versions of the common curriculum/core</w:t>
      </w:r>
    </w:p>
    <w:p w:rsidR="00182E1D" w:rsidRPr="00BC000F" w:rsidRDefault="00182E1D" w:rsidP="00051FFF">
      <w:pPr>
        <w:rPr>
          <w:rFonts w:ascii="Garamond" w:eastAsia="Times New Roman" w:hAnsi="Garamond"/>
          <w:sz w:val="28"/>
          <w:szCs w:val="28"/>
        </w:rPr>
      </w:pPr>
    </w:p>
    <w:p w:rsidR="00051FFF" w:rsidRPr="00BC000F" w:rsidRDefault="00051FFF" w:rsidP="00051FFF">
      <w:pPr>
        <w:rPr>
          <w:rFonts w:ascii="Garamond" w:eastAsia="Times New Roman" w:hAnsi="Garamond"/>
          <w:b/>
          <w:sz w:val="28"/>
          <w:szCs w:val="28"/>
        </w:rPr>
      </w:pPr>
      <w:r w:rsidRPr="00BC000F">
        <w:rPr>
          <w:rFonts w:ascii="Garamond" w:eastAsia="Times New Roman" w:hAnsi="Garamond"/>
          <w:b/>
          <w:sz w:val="28"/>
          <w:szCs w:val="28"/>
        </w:rPr>
        <w:t>1. How does your program contribute to liberal arts education now?</w:t>
      </w:r>
    </w:p>
    <w:p w:rsidR="00182E1D" w:rsidRPr="00BC000F" w:rsidRDefault="00182E1D" w:rsidP="00051FFF">
      <w:pPr>
        <w:rPr>
          <w:rFonts w:ascii="Garamond" w:eastAsia="Times New Roman" w:hAnsi="Garamond"/>
          <w:sz w:val="28"/>
          <w:szCs w:val="28"/>
        </w:rPr>
      </w:pPr>
      <w:r w:rsidRPr="00BC000F">
        <w:rPr>
          <w:rFonts w:ascii="Garamond" w:eastAsia="Times New Roman" w:hAnsi="Garamond"/>
          <w:sz w:val="28"/>
          <w:szCs w:val="28"/>
        </w:rPr>
        <w:t>-The library has space, resources, and people. Two buildings, printed and electronic materials, and staff to access everything.</w:t>
      </w:r>
    </w:p>
    <w:p w:rsidR="00182E1D" w:rsidRPr="00BC000F" w:rsidRDefault="00AF40A1" w:rsidP="00051FFF">
      <w:pPr>
        <w:rPr>
          <w:rFonts w:ascii="Garamond" w:eastAsia="Times New Roman" w:hAnsi="Garamond"/>
          <w:sz w:val="28"/>
          <w:szCs w:val="28"/>
        </w:rPr>
      </w:pPr>
      <w:r w:rsidRPr="00BC000F">
        <w:rPr>
          <w:rFonts w:ascii="Garamond" w:eastAsia="Times New Roman" w:hAnsi="Garamond"/>
          <w:sz w:val="28"/>
          <w:szCs w:val="28"/>
        </w:rPr>
        <w:t>-Access is available on site and off including live librarians</w:t>
      </w:r>
    </w:p>
    <w:p w:rsidR="00C03B86" w:rsidRPr="00BC000F" w:rsidRDefault="00C03B86" w:rsidP="00051FFF">
      <w:pPr>
        <w:rPr>
          <w:rFonts w:ascii="Garamond" w:eastAsia="Times New Roman" w:hAnsi="Garamond"/>
          <w:sz w:val="28"/>
          <w:szCs w:val="28"/>
        </w:rPr>
      </w:pPr>
      <w:r w:rsidRPr="00BC000F">
        <w:rPr>
          <w:rFonts w:ascii="Garamond" w:eastAsia="Times New Roman" w:hAnsi="Garamond"/>
          <w:sz w:val="28"/>
          <w:szCs w:val="28"/>
        </w:rPr>
        <w:t>-Strong co</w:t>
      </w:r>
      <w:r w:rsidR="00EF2CD7" w:rsidRPr="00BC000F">
        <w:rPr>
          <w:rFonts w:ascii="Garamond" w:eastAsia="Times New Roman" w:hAnsi="Garamond"/>
          <w:sz w:val="28"/>
          <w:szCs w:val="28"/>
        </w:rPr>
        <w:t>llaborative relationship</w:t>
      </w:r>
      <w:r w:rsidRPr="00BC000F">
        <w:rPr>
          <w:rFonts w:ascii="Garamond" w:eastAsia="Times New Roman" w:hAnsi="Garamond"/>
          <w:sz w:val="28"/>
          <w:szCs w:val="28"/>
        </w:rPr>
        <w:t xml:space="preserve"> with many FYS instructors</w:t>
      </w:r>
      <w:r w:rsidR="00EF2CD7" w:rsidRPr="00BC000F">
        <w:rPr>
          <w:rFonts w:ascii="Garamond" w:eastAsia="Times New Roman" w:hAnsi="Garamond"/>
          <w:sz w:val="28"/>
          <w:szCs w:val="28"/>
        </w:rPr>
        <w:t xml:space="preserve">, particularly with regard to </w:t>
      </w:r>
      <w:r w:rsidR="00764DFC" w:rsidRPr="00BC000F">
        <w:rPr>
          <w:rFonts w:ascii="Garamond" w:eastAsia="Times New Roman" w:hAnsi="Garamond"/>
          <w:sz w:val="28"/>
          <w:szCs w:val="28"/>
        </w:rPr>
        <w:t>teaching information literacy. Also, the librarians have</w:t>
      </w:r>
      <w:r w:rsidRPr="00BC000F">
        <w:rPr>
          <w:rFonts w:ascii="Garamond" w:eastAsia="Times New Roman" w:hAnsi="Garamond"/>
          <w:sz w:val="28"/>
          <w:szCs w:val="28"/>
        </w:rPr>
        <w:t xml:space="preserve"> relatively frequent interactions with first-year students.</w:t>
      </w:r>
    </w:p>
    <w:p w:rsidR="006F26FD" w:rsidRPr="00BC000F" w:rsidRDefault="006F26FD" w:rsidP="00051FFF">
      <w:pPr>
        <w:rPr>
          <w:rFonts w:ascii="Garamond" w:eastAsia="Times New Roman" w:hAnsi="Garamond"/>
          <w:sz w:val="28"/>
          <w:szCs w:val="28"/>
        </w:rPr>
      </w:pPr>
      <w:r w:rsidRPr="00BC000F">
        <w:rPr>
          <w:rFonts w:ascii="Garamond" w:eastAsia="Times New Roman" w:hAnsi="Garamond"/>
          <w:sz w:val="28"/>
          <w:szCs w:val="28"/>
        </w:rPr>
        <w:t>-Capstone courses are successful when they incorporate library in the syllabus</w:t>
      </w:r>
    </w:p>
    <w:p w:rsidR="00116336" w:rsidRPr="00BC000F" w:rsidRDefault="00116336" w:rsidP="00051FFF">
      <w:pPr>
        <w:rPr>
          <w:rFonts w:ascii="Garamond" w:eastAsia="Times New Roman" w:hAnsi="Garamond"/>
          <w:sz w:val="28"/>
          <w:szCs w:val="28"/>
        </w:rPr>
      </w:pPr>
      <w:r w:rsidRPr="00BC000F">
        <w:rPr>
          <w:rFonts w:ascii="Garamond" w:eastAsia="Times New Roman" w:hAnsi="Garamond"/>
          <w:sz w:val="28"/>
          <w:szCs w:val="28"/>
        </w:rPr>
        <w:t xml:space="preserve">-We rely on goodwill of faculty-but work better and more effectively when information literacy is </w:t>
      </w:r>
      <w:r w:rsidR="00EF40F9" w:rsidRPr="00BC000F">
        <w:rPr>
          <w:rFonts w:ascii="Garamond" w:eastAsia="Times New Roman" w:hAnsi="Garamond"/>
          <w:sz w:val="28"/>
          <w:szCs w:val="28"/>
        </w:rPr>
        <w:t xml:space="preserve">institutionalized and </w:t>
      </w:r>
      <w:r w:rsidRPr="00BC000F">
        <w:rPr>
          <w:rFonts w:ascii="Garamond" w:eastAsia="Times New Roman" w:hAnsi="Garamond"/>
          <w:sz w:val="28"/>
          <w:szCs w:val="28"/>
        </w:rPr>
        <w:t>embedded in curriculum</w:t>
      </w:r>
    </w:p>
    <w:p w:rsidR="00EF40F9" w:rsidRPr="00BC000F" w:rsidRDefault="00EF40F9" w:rsidP="00051FFF">
      <w:pPr>
        <w:rPr>
          <w:rFonts w:ascii="Garamond" w:eastAsia="Times New Roman" w:hAnsi="Garamond"/>
          <w:sz w:val="28"/>
          <w:szCs w:val="28"/>
        </w:rPr>
      </w:pPr>
      <w:r w:rsidRPr="00BC000F">
        <w:rPr>
          <w:rFonts w:ascii="Garamond" w:eastAsia="Times New Roman" w:hAnsi="Garamond"/>
          <w:sz w:val="28"/>
          <w:szCs w:val="28"/>
        </w:rPr>
        <w:t>-BIOL and ENVR embedded information literacy in their curriculum—discipline specific</w:t>
      </w:r>
    </w:p>
    <w:p w:rsidR="00963841" w:rsidRPr="00BC000F" w:rsidRDefault="00963841" w:rsidP="00051FFF">
      <w:pPr>
        <w:rPr>
          <w:rFonts w:ascii="Garamond" w:eastAsia="Times New Roman" w:hAnsi="Garamond"/>
          <w:sz w:val="28"/>
          <w:szCs w:val="28"/>
        </w:rPr>
      </w:pPr>
      <w:r w:rsidRPr="00BC000F">
        <w:rPr>
          <w:rFonts w:ascii="Garamond" w:eastAsia="Times New Roman" w:hAnsi="Garamond"/>
          <w:sz w:val="28"/>
          <w:szCs w:val="28"/>
        </w:rPr>
        <w:t>-Reference is focused on individual attention/assistance</w:t>
      </w:r>
    </w:p>
    <w:p w:rsidR="00944030" w:rsidRPr="00BC000F" w:rsidRDefault="00944030" w:rsidP="00051FFF">
      <w:pPr>
        <w:rPr>
          <w:rFonts w:ascii="Garamond" w:eastAsia="Times New Roman" w:hAnsi="Garamond"/>
          <w:sz w:val="28"/>
          <w:szCs w:val="28"/>
        </w:rPr>
      </w:pPr>
      <w:r w:rsidRPr="00BC000F">
        <w:rPr>
          <w:rFonts w:ascii="Garamond" w:eastAsia="Times New Roman" w:hAnsi="Garamond"/>
          <w:sz w:val="28"/>
          <w:szCs w:val="28"/>
        </w:rPr>
        <w:t>-Librarians have taught FYS</w:t>
      </w:r>
      <w:r w:rsidR="00764DFC" w:rsidRPr="00BC000F">
        <w:rPr>
          <w:rFonts w:ascii="Garamond" w:eastAsia="Times New Roman" w:hAnsi="Garamond"/>
          <w:sz w:val="28"/>
          <w:szCs w:val="28"/>
        </w:rPr>
        <w:t xml:space="preserve"> in the past</w:t>
      </w:r>
    </w:p>
    <w:p w:rsidR="00051FFF" w:rsidRPr="00BC000F" w:rsidRDefault="00051FFF" w:rsidP="00051FFF">
      <w:pPr>
        <w:rPr>
          <w:rFonts w:ascii="Garamond" w:eastAsia="Times New Roman" w:hAnsi="Garamond"/>
          <w:sz w:val="28"/>
          <w:szCs w:val="28"/>
        </w:rPr>
      </w:pPr>
    </w:p>
    <w:p w:rsidR="00051FFF" w:rsidRPr="00BC000F" w:rsidRDefault="00051FFF" w:rsidP="00051FFF">
      <w:pPr>
        <w:rPr>
          <w:rFonts w:ascii="Garamond" w:eastAsia="Times New Roman" w:hAnsi="Garamond"/>
          <w:b/>
          <w:sz w:val="28"/>
          <w:szCs w:val="28"/>
        </w:rPr>
      </w:pPr>
      <w:r w:rsidRPr="00BC000F">
        <w:rPr>
          <w:rFonts w:ascii="Garamond" w:eastAsia="Times New Roman" w:hAnsi="Garamond"/>
          <w:b/>
          <w:sz w:val="28"/>
          <w:szCs w:val="28"/>
        </w:rPr>
        <w:t>2. Are there ways in which you would like to see your program contribute to liberal education that so far it has not been able to do?</w:t>
      </w:r>
    </w:p>
    <w:p w:rsidR="00AF40A1" w:rsidRPr="00BC000F" w:rsidRDefault="00AF40A1" w:rsidP="00051FFF">
      <w:pPr>
        <w:rPr>
          <w:rFonts w:ascii="Garamond" w:eastAsia="Times New Roman" w:hAnsi="Garamond"/>
          <w:sz w:val="28"/>
          <w:szCs w:val="28"/>
        </w:rPr>
      </w:pPr>
      <w:r w:rsidRPr="00BC000F">
        <w:rPr>
          <w:rFonts w:ascii="Garamond" w:eastAsia="Times New Roman" w:hAnsi="Garamond"/>
          <w:sz w:val="28"/>
          <w:szCs w:val="28"/>
        </w:rPr>
        <w:t>-More information literacy across the curriculum</w:t>
      </w:r>
      <w:r w:rsidR="00C03B86" w:rsidRPr="00BC000F">
        <w:rPr>
          <w:rFonts w:ascii="Garamond" w:eastAsia="Times New Roman" w:hAnsi="Garamond"/>
          <w:sz w:val="28"/>
          <w:szCs w:val="28"/>
        </w:rPr>
        <w:t>, embedded in both in the Common Curriculum and academic majors.</w:t>
      </w:r>
    </w:p>
    <w:p w:rsidR="00AF40A1" w:rsidRPr="00BC000F" w:rsidRDefault="00AF40A1" w:rsidP="00051FFF">
      <w:pPr>
        <w:rPr>
          <w:rFonts w:ascii="Garamond" w:eastAsia="Times New Roman" w:hAnsi="Garamond"/>
          <w:sz w:val="28"/>
          <w:szCs w:val="28"/>
        </w:rPr>
      </w:pPr>
      <w:r w:rsidRPr="00BC000F">
        <w:rPr>
          <w:rFonts w:ascii="Garamond" w:eastAsia="Times New Roman" w:hAnsi="Garamond"/>
          <w:sz w:val="28"/>
          <w:szCs w:val="28"/>
        </w:rPr>
        <w:t>-Figure out ways to straighten out the curve: students spend time in the library first year and fourth year, but not so much second and third. Drop-off in library usage seems to be due to curricular requirements rather than lack of interest.</w:t>
      </w:r>
    </w:p>
    <w:p w:rsidR="006F26FD" w:rsidRPr="00BC000F" w:rsidRDefault="006F26FD" w:rsidP="00051FFF">
      <w:pPr>
        <w:rPr>
          <w:rFonts w:ascii="Garamond" w:eastAsia="Times New Roman" w:hAnsi="Garamond"/>
          <w:sz w:val="28"/>
          <w:szCs w:val="28"/>
        </w:rPr>
      </w:pPr>
      <w:r w:rsidRPr="00BC000F">
        <w:rPr>
          <w:rFonts w:ascii="Garamond" w:eastAsia="Times New Roman" w:hAnsi="Garamond"/>
          <w:sz w:val="28"/>
          <w:szCs w:val="28"/>
        </w:rPr>
        <w:t>-With regard to academic departments—we would like to be able to offer specific help in disciplines</w:t>
      </w:r>
    </w:p>
    <w:p w:rsidR="000200C7" w:rsidRPr="00BC000F" w:rsidRDefault="000200C7" w:rsidP="00051FFF">
      <w:pPr>
        <w:rPr>
          <w:rFonts w:ascii="Garamond" w:eastAsia="Times New Roman" w:hAnsi="Garamond"/>
          <w:sz w:val="28"/>
          <w:szCs w:val="28"/>
        </w:rPr>
      </w:pPr>
      <w:r w:rsidRPr="00BC000F">
        <w:rPr>
          <w:rFonts w:ascii="Garamond" w:eastAsia="Times New Roman" w:hAnsi="Garamond"/>
          <w:sz w:val="28"/>
          <w:szCs w:val="28"/>
        </w:rPr>
        <w:t>-Our students’ information literacy ability lags that of our peers. They come in about the same as our peers—but they do not advance as far.</w:t>
      </w:r>
    </w:p>
    <w:p w:rsidR="00116336" w:rsidRPr="00BC000F" w:rsidRDefault="00116336" w:rsidP="00051FFF">
      <w:pPr>
        <w:rPr>
          <w:rFonts w:ascii="Garamond" w:eastAsia="Times New Roman" w:hAnsi="Garamond"/>
          <w:sz w:val="28"/>
          <w:szCs w:val="28"/>
        </w:rPr>
      </w:pPr>
      <w:r w:rsidRPr="00BC000F">
        <w:rPr>
          <w:rFonts w:ascii="Garamond" w:eastAsia="Times New Roman" w:hAnsi="Garamond"/>
          <w:sz w:val="28"/>
          <w:szCs w:val="28"/>
        </w:rPr>
        <w:t>-We want to help our students gain a better understanding of using information ethically.</w:t>
      </w:r>
      <w:r w:rsidR="00CC15EF" w:rsidRPr="00BC000F">
        <w:rPr>
          <w:rFonts w:ascii="Garamond" w:eastAsia="Times New Roman" w:hAnsi="Garamond"/>
          <w:sz w:val="28"/>
          <w:szCs w:val="28"/>
        </w:rPr>
        <w:t xml:space="preserve"> The ethical use of information is an aspect of an information literacy that first-year students may not be developmentally ready to handle, providing support for the need to integrate information literacy across the students’ four years. </w:t>
      </w:r>
    </w:p>
    <w:p w:rsidR="00116336" w:rsidRPr="00BC000F" w:rsidRDefault="00116336" w:rsidP="00051FFF">
      <w:pPr>
        <w:rPr>
          <w:rFonts w:ascii="Garamond" w:eastAsia="Times New Roman" w:hAnsi="Garamond"/>
          <w:sz w:val="28"/>
          <w:szCs w:val="28"/>
        </w:rPr>
      </w:pPr>
      <w:r w:rsidRPr="00BC000F">
        <w:rPr>
          <w:rFonts w:ascii="Garamond" w:eastAsia="Times New Roman" w:hAnsi="Garamond"/>
          <w:sz w:val="28"/>
          <w:szCs w:val="28"/>
        </w:rPr>
        <w:t>-Better articulation between faculty roles and librarian roles</w:t>
      </w:r>
    </w:p>
    <w:p w:rsidR="00116336" w:rsidRPr="00BC000F" w:rsidRDefault="00116336" w:rsidP="00051FFF">
      <w:pPr>
        <w:rPr>
          <w:rFonts w:ascii="Garamond" w:eastAsia="Times New Roman" w:hAnsi="Garamond"/>
          <w:sz w:val="28"/>
          <w:szCs w:val="28"/>
        </w:rPr>
      </w:pPr>
      <w:r w:rsidRPr="00BC000F">
        <w:rPr>
          <w:rFonts w:ascii="Garamond" w:eastAsia="Times New Roman" w:hAnsi="Garamond"/>
          <w:sz w:val="28"/>
          <w:szCs w:val="28"/>
        </w:rPr>
        <w:t>-Develop more collaboration with faculty (and others) on campus in curating and managing collections of materials</w:t>
      </w:r>
    </w:p>
    <w:p w:rsidR="00116336" w:rsidRPr="00BC000F" w:rsidRDefault="00116336" w:rsidP="00051FFF">
      <w:pPr>
        <w:rPr>
          <w:rFonts w:ascii="Garamond" w:eastAsia="Times New Roman" w:hAnsi="Garamond"/>
          <w:sz w:val="28"/>
          <w:szCs w:val="28"/>
        </w:rPr>
      </w:pPr>
      <w:r w:rsidRPr="00BC000F">
        <w:rPr>
          <w:rFonts w:ascii="Garamond" w:eastAsia="Times New Roman" w:hAnsi="Garamond"/>
          <w:sz w:val="28"/>
          <w:szCs w:val="28"/>
        </w:rPr>
        <w:t>-See more mentorship of junior faculty by senior faculty in curation of materials</w:t>
      </w:r>
    </w:p>
    <w:p w:rsidR="00EF40F9" w:rsidRPr="00BC000F" w:rsidRDefault="00EF40F9" w:rsidP="00051FFF">
      <w:pPr>
        <w:rPr>
          <w:rFonts w:ascii="Garamond" w:eastAsia="Times New Roman" w:hAnsi="Garamond"/>
          <w:sz w:val="28"/>
          <w:szCs w:val="28"/>
        </w:rPr>
      </w:pPr>
      <w:r w:rsidRPr="00BC000F">
        <w:rPr>
          <w:rFonts w:ascii="Garamond" w:eastAsia="Times New Roman" w:hAnsi="Garamond"/>
          <w:sz w:val="28"/>
          <w:szCs w:val="28"/>
        </w:rPr>
        <w:lastRenderedPageBreak/>
        <w:t>-We want to help with all interdisciplinary courses</w:t>
      </w:r>
    </w:p>
    <w:p w:rsidR="00963841" w:rsidRPr="00BC000F" w:rsidRDefault="00963841" w:rsidP="00051FFF">
      <w:pPr>
        <w:rPr>
          <w:rFonts w:ascii="Garamond" w:eastAsia="Times New Roman" w:hAnsi="Garamond"/>
          <w:sz w:val="28"/>
          <w:szCs w:val="28"/>
        </w:rPr>
      </w:pPr>
      <w:r w:rsidRPr="00BC000F">
        <w:rPr>
          <w:rFonts w:ascii="Garamond" w:eastAsia="Times New Roman" w:hAnsi="Garamond"/>
          <w:sz w:val="28"/>
          <w:szCs w:val="28"/>
        </w:rPr>
        <w:t>-Aspirational goals—how to get students prepared for information literacy issues post</w:t>
      </w:r>
      <w:r w:rsidR="00BC000F">
        <w:rPr>
          <w:rFonts w:ascii="Garamond" w:eastAsia="Times New Roman" w:hAnsi="Garamond"/>
          <w:sz w:val="28"/>
          <w:szCs w:val="28"/>
        </w:rPr>
        <w:t>-</w:t>
      </w:r>
      <w:r w:rsidRPr="00BC000F">
        <w:rPr>
          <w:rFonts w:ascii="Garamond" w:eastAsia="Times New Roman" w:hAnsi="Garamond"/>
          <w:sz w:val="28"/>
          <w:szCs w:val="28"/>
        </w:rPr>
        <w:t>graduation</w:t>
      </w:r>
    </w:p>
    <w:p w:rsidR="00963841" w:rsidRPr="00BC000F" w:rsidRDefault="00963841" w:rsidP="00051FFF">
      <w:pPr>
        <w:rPr>
          <w:rFonts w:ascii="Garamond" w:eastAsia="Times New Roman" w:hAnsi="Garamond"/>
          <w:sz w:val="28"/>
          <w:szCs w:val="28"/>
        </w:rPr>
      </w:pPr>
      <w:r w:rsidRPr="00BC000F">
        <w:rPr>
          <w:rFonts w:ascii="Garamond" w:eastAsia="Times New Roman" w:hAnsi="Garamond"/>
          <w:sz w:val="28"/>
          <w:szCs w:val="28"/>
        </w:rPr>
        <w:t>-There is more worry about domestic students from distant locations (CA/LA) than about international students as far as their library needs</w:t>
      </w:r>
    </w:p>
    <w:p w:rsidR="00963841" w:rsidRPr="00BC000F" w:rsidRDefault="00944030" w:rsidP="00051FFF">
      <w:pPr>
        <w:rPr>
          <w:rFonts w:ascii="Garamond" w:eastAsia="Times New Roman" w:hAnsi="Garamond"/>
          <w:sz w:val="28"/>
          <w:szCs w:val="28"/>
        </w:rPr>
      </w:pPr>
      <w:r w:rsidRPr="00BC000F">
        <w:rPr>
          <w:rFonts w:ascii="Garamond" w:eastAsia="Times New Roman" w:hAnsi="Garamond"/>
          <w:sz w:val="28"/>
          <w:szCs w:val="28"/>
        </w:rPr>
        <w:t>-</w:t>
      </w:r>
      <w:r w:rsidR="00963841" w:rsidRPr="00BC000F">
        <w:rPr>
          <w:rFonts w:ascii="Garamond" w:eastAsia="Times New Roman" w:hAnsi="Garamond"/>
          <w:sz w:val="28"/>
          <w:szCs w:val="28"/>
        </w:rPr>
        <w:t>How do we help address the composite 20 ACT student who is 15 writing and 25 math? How can admissions and academic advising prepare library staff for those needs? Communication??</w:t>
      </w:r>
    </w:p>
    <w:p w:rsidR="00963841" w:rsidRPr="00BC000F" w:rsidRDefault="00963841" w:rsidP="00051FFF">
      <w:pPr>
        <w:rPr>
          <w:rFonts w:ascii="Garamond" w:eastAsia="Times New Roman" w:hAnsi="Garamond"/>
          <w:sz w:val="28"/>
          <w:szCs w:val="28"/>
        </w:rPr>
      </w:pPr>
      <w:r w:rsidRPr="00BC000F">
        <w:rPr>
          <w:rFonts w:ascii="Garamond" w:eastAsia="Times New Roman" w:hAnsi="Garamond"/>
          <w:sz w:val="28"/>
          <w:szCs w:val="28"/>
        </w:rPr>
        <w:t>-Chinese students are requesting materials in Chinese</w:t>
      </w:r>
      <w:r w:rsidR="00682E92" w:rsidRPr="00BC000F">
        <w:rPr>
          <w:rFonts w:ascii="Garamond" w:eastAsia="Times New Roman" w:hAnsi="Garamond"/>
          <w:sz w:val="28"/>
          <w:szCs w:val="28"/>
        </w:rPr>
        <w:t xml:space="preserve"> creating a budget allocation issue.</w:t>
      </w:r>
    </w:p>
    <w:p w:rsidR="00963841" w:rsidRPr="00BC000F" w:rsidRDefault="00963841" w:rsidP="00051FFF">
      <w:pPr>
        <w:rPr>
          <w:rFonts w:ascii="Garamond" w:eastAsia="Times New Roman" w:hAnsi="Garamond"/>
          <w:sz w:val="28"/>
          <w:szCs w:val="28"/>
        </w:rPr>
      </w:pPr>
      <w:r w:rsidRPr="00BC000F">
        <w:rPr>
          <w:rFonts w:ascii="Garamond" w:eastAsia="Times New Roman" w:hAnsi="Garamond"/>
          <w:sz w:val="28"/>
          <w:szCs w:val="28"/>
        </w:rPr>
        <w:t>-Academic preparedness diversity is the biggest problem</w:t>
      </w:r>
    </w:p>
    <w:p w:rsidR="00963841" w:rsidRPr="00BC000F" w:rsidRDefault="00963841" w:rsidP="00051FFF">
      <w:pPr>
        <w:rPr>
          <w:rFonts w:ascii="Garamond" w:eastAsia="Times New Roman" w:hAnsi="Garamond"/>
          <w:sz w:val="28"/>
          <w:szCs w:val="28"/>
        </w:rPr>
      </w:pPr>
      <w:r w:rsidRPr="00BC000F">
        <w:rPr>
          <w:rFonts w:ascii="Garamond" w:eastAsia="Times New Roman" w:hAnsi="Garamond"/>
          <w:sz w:val="28"/>
          <w:szCs w:val="28"/>
        </w:rPr>
        <w:t>-What do we want of our students by way of reading? Sophistication? Shorter works rather than longer works? We need to be deliberate in understanding what we are losing by this approach.</w:t>
      </w:r>
    </w:p>
    <w:p w:rsidR="00963841" w:rsidRPr="00BC000F" w:rsidRDefault="00963841" w:rsidP="00051FFF">
      <w:pPr>
        <w:rPr>
          <w:rFonts w:ascii="Garamond" w:eastAsia="Times New Roman" w:hAnsi="Garamond"/>
          <w:sz w:val="28"/>
          <w:szCs w:val="28"/>
        </w:rPr>
      </w:pPr>
      <w:r w:rsidRPr="00BC000F">
        <w:rPr>
          <w:rFonts w:ascii="Garamond" w:eastAsia="Times New Roman" w:hAnsi="Garamond"/>
          <w:sz w:val="28"/>
          <w:szCs w:val="28"/>
        </w:rPr>
        <w:t>-We want our students to understand what a scholarly monograph is.</w:t>
      </w:r>
    </w:p>
    <w:p w:rsidR="00963841" w:rsidRPr="00BC000F" w:rsidRDefault="00963841" w:rsidP="00051FFF">
      <w:pPr>
        <w:rPr>
          <w:rFonts w:ascii="Garamond" w:eastAsia="Times New Roman" w:hAnsi="Garamond"/>
          <w:sz w:val="28"/>
          <w:szCs w:val="28"/>
        </w:rPr>
      </w:pPr>
      <w:r w:rsidRPr="00BC000F">
        <w:rPr>
          <w:rFonts w:ascii="Garamond" w:eastAsia="Times New Roman" w:hAnsi="Garamond"/>
          <w:sz w:val="28"/>
          <w:szCs w:val="28"/>
        </w:rPr>
        <w:t>-Articles vs. books affects the big picture view.</w:t>
      </w:r>
    </w:p>
    <w:p w:rsidR="00051FFF" w:rsidRPr="00BC000F" w:rsidRDefault="00051FFF" w:rsidP="00051FFF">
      <w:pPr>
        <w:rPr>
          <w:rFonts w:ascii="Garamond" w:eastAsia="Times New Roman" w:hAnsi="Garamond"/>
          <w:sz w:val="28"/>
          <w:szCs w:val="28"/>
        </w:rPr>
      </w:pPr>
    </w:p>
    <w:p w:rsidR="00051FFF" w:rsidRPr="00BC000F" w:rsidRDefault="00051FFF" w:rsidP="00051FFF">
      <w:pPr>
        <w:rPr>
          <w:rFonts w:ascii="Garamond" w:eastAsia="Times New Roman" w:hAnsi="Garamond"/>
          <w:b/>
          <w:sz w:val="28"/>
          <w:szCs w:val="28"/>
        </w:rPr>
      </w:pPr>
      <w:r w:rsidRPr="00BC000F">
        <w:rPr>
          <w:rFonts w:ascii="Garamond" w:eastAsia="Times New Roman" w:hAnsi="Garamond"/>
          <w:b/>
          <w:sz w:val="28"/>
          <w:szCs w:val="28"/>
        </w:rPr>
        <w:t>3. What else would you like CCVC to know? For example, do you have opinions about the current Common Curriculum that you would like us to know?</w:t>
      </w:r>
    </w:p>
    <w:p w:rsidR="00AF40A1" w:rsidRPr="00BC000F" w:rsidRDefault="00AF40A1" w:rsidP="00051FFF">
      <w:pPr>
        <w:rPr>
          <w:rFonts w:ascii="Garamond" w:eastAsia="Times New Roman" w:hAnsi="Garamond"/>
          <w:sz w:val="28"/>
          <w:szCs w:val="28"/>
        </w:rPr>
      </w:pPr>
      <w:r w:rsidRPr="00BC000F">
        <w:rPr>
          <w:rFonts w:ascii="Garamond" w:eastAsia="Times New Roman" w:hAnsi="Garamond"/>
          <w:sz w:val="28"/>
          <w:szCs w:val="28"/>
        </w:rPr>
        <w:t>-The library staff is committed to life-long learning and liberal education</w:t>
      </w:r>
    </w:p>
    <w:p w:rsidR="00AF40A1" w:rsidRPr="00BC000F" w:rsidRDefault="00AF40A1" w:rsidP="00051FFF">
      <w:pPr>
        <w:rPr>
          <w:rFonts w:ascii="Garamond" w:eastAsia="Times New Roman" w:hAnsi="Garamond"/>
          <w:sz w:val="28"/>
          <w:szCs w:val="28"/>
        </w:rPr>
      </w:pPr>
      <w:r w:rsidRPr="00BC000F">
        <w:rPr>
          <w:rFonts w:ascii="Garamond" w:eastAsia="Times New Roman" w:hAnsi="Garamond"/>
          <w:sz w:val="28"/>
          <w:szCs w:val="28"/>
        </w:rPr>
        <w:t>-We think of ourselves as more than a collection of individuals</w:t>
      </w:r>
    </w:p>
    <w:p w:rsidR="00116336" w:rsidRPr="00BC000F" w:rsidRDefault="00116336" w:rsidP="00051FFF">
      <w:pPr>
        <w:rPr>
          <w:rFonts w:ascii="Garamond" w:eastAsia="Times New Roman" w:hAnsi="Garamond"/>
          <w:sz w:val="28"/>
          <w:szCs w:val="28"/>
        </w:rPr>
      </w:pPr>
      <w:r w:rsidRPr="00BC000F">
        <w:rPr>
          <w:rFonts w:ascii="Garamond" w:eastAsia="Times New Roman" w:hAnsi="Garamond"/>
          <w:sz w:val="28"/>
          <w:szCs w:val="28"/>
        </w:rPr>
        <w:t>-In the future—we don’t want to lose the ground we have gained with respect to interaction with FYS</w:t>
      </w:r>
    </w:p>
    <w:p w:rsidR="00944030" w:rsidRPr="00BC000F" w:rsidRDefault="00944030" w:rsidP="00051FFF">
      <w:pPr>
        <w:rPr>
          <w:rFonts w:ascii="Garamond" w:eastAsia="Times New Roman" w:hAnsi="Garamond"/>
          <w:sz w:val="28"/>
          <w:szCs w:val="28"/>
        </w:rPr>
      </w:pPr>
      <w:r w:rsidRPr="00BC000F">
        <w:rPr>
          <w:rFonts w:ascii="Garamond" w:eastAsia="Times New Roman" w:hAnsi="Garamond"/>
          <w:sz w:val="28"/>
          <w:szCs w:val="28"/>
        </w:rPr>
        <w:t>-Overall, the implementation of the current First Year Seminar course and the assessment process has resulted in what appears to be greater adherence to course learning goals and objectives (there is less of a range in FYS courses).</w:t>
      </w:r>
    </w:p>
    <w:p w:rsidR="00CC15EF" w:rsidRPr="00BC000F" w:rsidRDefault="00CC15EF" w:rsidP="00051FFF">
      <w:pPr>
        <w:rPr>
          <w:rFonts w:ascii="Garamond" w:eastAsia="Times New Roman" w:hAnsi="Garamond"/>
          <w:sz w:val="28"/>
          <w:szCs w:val="28"/>
        </w:rPr>
      </w:pPr>
      <w:r w:rsidRPr="00BC000F">
        <w:rPr>
          <w:rFonts w:ascii="Garamond" w:eastAsia="Times New Roman" w:hAnsi="Garamond"/>
          <w:sz w:val="28"/>
          <w:szCs w:val="28"/>
        </w:rPr>
        <w:t xml:space="preserve">-A common reading or a yearly institutional theme (example: a Benedictine value or topic such as food) would provide </w:t>
      </w:r>
      <w:r w:rsidR="00944030" w:rsidRPr="00BC000F">
        <w:rPr>
          <w:rFonts w:ascii="Garamond" w:eastAsia="Times New Roman" w:hAnsi="Garamond"/>
          <w:sz w:val="28"/>
          <w:szCs w:val="28"/>
        </w:rPr>
        <w:t>a topic of conversation across both campus. The library could facilitate the conversation through resources, people and space.</w:t>
      </w:r>
    </w:p>
    <w:p w:rsidR="00682E92" w:rsidRPr="00BC000F" w:rsidRDefault="00682E92" w:rsidP="00051FFF">
      <w:pPr>
        <w:rPr>
          <w:rFonts w:ascii="Garamond" w:eastAsia="Times New Roman" w:hAnsi="Garamond"/>
          <w:sz w:val="28"/>
          <w:szCs w:val="28"/>
        </w:rPr>
      </w:pPr>
      <w:r w:rsidRPr="00BC000F">
        <w:rPr>
          <w:rFonts w:ascii="Garamond" w:eastAsia="Times New Roman" w:hAnsi="Garamond"/>
          <w:sz w:val="28"/>
          <w:szCs w:val="28"/>
        </w:rPr>
        <w:t>-What do we expect of our students in terms of reading? There appears to be more of a shift towards students reading shorter, more summarized works and avoiding more challenging texts, particularly books. Is this acceptable? If not, how do we cultivate a culture where reading of more challenging texts is more the norm?</w:t>
      </w:r>
    </w:p>
    <w:p w:rsidR="00116336" w:rsidRPr="00BC000F" w:rsidRDefault="00116336" w:rsidP="00051FFF">
      <w:pPr>
        <w:rPr>
          <w:rFonts w:ascii="Garamond" w:eastAsia="Times New Roman" w:hAnsi="Garamond"/>
          <w:sz w:val="28"/>
          <w:szCs w:val="28"/>
        </w:rPr>
      </w:pPr>
      <w:r w:rsidRPr="00BC000F">
        <w:rPr>
          <w:rFonts w:ascii="Garamond" w:eastAsia="Times New Roman" w:hAnsi="Garamond"/>
          <w:sz w:val="28"/>
          <w:szCs w:val="28"/>
        </w:rPr>
        <w:t>-It would be helpful to have a librarian on any committee planning any common curriculum coursework in the future.</w:t>
      </w:r>
    </w:p>
    <w:p w:rsidR="005E0A52" w:rsidRPr="00BC000F" w:rsidRDefault="005E0A52">
      <w:pPr>
        <w:rPr>
          <w:rFonts w:ascii="Garamond" w:hAnsi="Garamond"/>
          <w:sz w:val="28"/>
          <w:szCs w:val="28"/>
        </w:rPr>
      </w:pPr>
    </w:p>
    <w:sectPr w:rsidR="005E0A52" w:rsidRPr="00BC00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FFF"/>
    <w:rsid w:val="000200C7"/>
    <w:rsid w:val="00051FFF"/>
    <w:rsid w:val="00116336"/>
    <w:rsid w:val="00182E1D"/>
    <w:rsid w:val="004C4032"/>
    <w:rsid w:val="005E0A52"/>
    <w:rsid w:val="005F556B"/>
    <w:rsid w:val="00682E92"/>
    <w:rsid w:val="006F26FD"/>
    <w:rsid w:val="00764DFC"/>
    <w:rsid w:val="007A5769"/>
    <w:rsid w:val="00944030"/>
    <w:rsid w:val="00963841"/>
    <w:rsid w:val="00AF40A1"/>
    <w:rsid w:val="00BC000F"/>
    <w:rsid w:val="00C03B86"/>
    <w:rsid w:val="00CC15EF"/>
    <w:rsid w:val="00EF2CD7"/>
    <w:rsid w:val="00EF40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FF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heme="minorHAnsi" w:hAnsi="Garamond" w:cstheme="minorBidi"/>
        <w:sz w:val="24"/>
        <w:szCs w:val="24"/>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FFF"/>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8343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693</Words>
  <Characters>3955</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CSB/SJU</Company>
  <LinksUpToDate>false</LinksUpToDate>
  <CharactersWithSpaces>4639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Arnott, David</dc:creator>
  <cp:keywords/>
  <dc:description/>
  <cp:lastModifiedBy>Terence Check</cp:lastModifiedBy>
  <cp:revision>2</cp:revision>
  <dcterms:created xsi:type="dcterms:W3CDTF">2015-08-23T17:59:00Z</dcterms:created>
  <dcterms:modified xsi:type="dcterms:W3CDTF">2015-08-23T17:59:00Z</dcterms:modified>
</cp:coreProperties>
</file>